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CBD5" w14:textId="00DDBA45" w:rsidR="007F749F" w:rsidRPr="00A60C4B" w:rsidRDefault="003F524C" w:rsidP="0062736A">
      <w:pPr>
        <w:pStyle w:val="Heading1"/>
        <w:spacing w:line="240" w:lineRule="auto"/>
        <w:jc w:val="center"/>
        <w:rPr>
          <w:rFonts w:ascii="Calibri" w:hAnsi="Calibri" w:cs="Calibri"/>
          <w:b/>
          <w:sz w:val="40"/>
          <w:szCs w:val="40"/>
          <w:lang w:val="es-ES_tradnl"/>
        </w:rPr>
      </w:pPr>
      <w:r w:rsidRPr="00A60C4B">
        <w:rPr>
          <w:rFonts w:ascii="Calibri" w:hAnsi="Calibri" w:cs="Calibri"/>
          <w:b/>
          <w:sz w:val="40"/>
          <w:szCs w:val="40"/>
          <w:lang w:val="es-ES_tradnl"/>
        </w:rPr>
        <w:t>Lista</w:t>
      </w:r>
      <w:r w:rsidR="0006499D" w:rsidRPr="00A60C4B">
        <w:rPr>
          <w:rFonts w:ascii="Calibri" w:hAnsi="Calibri" w:cs="Calibri"/>
          <w:b/>
          <w:sz w:val="40"/>
          <w:szCs w:val="40"/>
          <w:lang w:val="es-ES_tradnl"/>
        </w:rPr>
        <w:t xml:space="preserve"> de Cotejo</w:t>
      </w:r>
      <w:r w:rsidRPr="00A60C4B">
        <w:rPr>
          <w:rFonts w:ascii="Calibri" w:hAnsi="Calibri" w:cs="Calibri"/>
          <w:b/>
          <w:sz w:val="40"/>
          <w:szCs w:val="40"/>
          <w:lang w:val="es-ES_tradnl"/>
        </w:rPr>
        <w:t xml:space="preserve"> de Mejores Prácticas para Refugios de Emergencia</w:t>
      </w:r>
    </w:p>
    <w:p w14:paraId="0A6365CD" w14:textId="77777777" w:rsidR="007F749F" w:rsidRPr="00A60C4B" w:rsidRDefault="007F749F" w:rsidP="00DD65DF">
      <w:pPr>
        <w:spacing w:line="240" w:lineRule="auto"/>
        <w:jc w:val="both"/>
        <w:rPr>
          <w:rFonts w:ascii="Calibri" w:hAnsi="Calibri" w:cs="Calibri"/>
          <w:b/>
          <w:sz w:val="24"/>
          <w:szCs w:val="24"/>
          <w:lang w:val="es-ES_tradnl"/>
        </w:rPr>
      </w:pPr>
    </w:p>
    <w:p w14:paraId="50B0C53C" w14:textId="698F3196" w:rsidR="007F749F" w:rsidRPr="00A60C4B" w:rsidRDefault="007F749F" w:rsidP="00DD65DF">
      <w:pPr>
        <w:spacing w:line="240" w:lineRule="auto"/>
        <w:jc w:val="both"/>
        <w:rPr>
          <w:rFonts w:ascii="Calibri" w:hAnsi="Calibri" w:cs="Calibri"/>
          <w:sz w:val="24"/>
          <w:szCs w:val="24"/>
          <w:lang w:val="es-ES_tradnl"/>
        </w:rPr>
      </w:pPr>
      <w:r w:rsidRPr="00A60C4B">
        <w:rPr>
          <w:rFonts w:ascii="Calibri" w:hAnsi="Calibri" w:cs="Calibri"/>
          <w:b/>
          <w:sz w:val="24"/>
          <w:szCs w:val="24"/>
          <w:u w:val="single"/>
          <w:lang w:val="es-ES_tradnl"/>
        </w:rPr>
        <w:t>Intro</w:t>
      </w:r>
      <w:r w:rsidR="003F524C" w:rsidRPr="00A60C4B">
        <w:rPr>
          <w:rFonts w:ascii="Calibri" w:hAnsi="Calibri" w:cs="Calibri"/>
          <w:b/>
          <w:sz w:val="24"/>
          <w:szCs w:val="24"/>
          <w:u w:val="single"/>
          <w:lang w:val="es-ES_tradnl"/>
        </w:rPr>
        <w:t>ducción</w:t>
      </w:r>
      <w:r w:rsidRPr="00A60C4B">
        <w:rPr>
          <w:rFonts w:ascii="Calibri" w:hAnsi="Calibri" w:cs="Calibri"/>
          <w:b/>
          <w:sz w:val="24"/>
          <w:szCs w:val="24"/>
          <w:lang w:val="es-ES_tradnl"/>
        </w:rPr>
        <w:t xml:space="preserve">: </w:t>
      </w:r>
      <w:r w:rsidR="003F524C" w:rsidRPr="00A60C4B">
        <w:rPr>
          <w:rFonts w:ascii="Calibri" w:hAnsi="Calibri" w:cs="Calibri"/>
          <w:sz w:val="24"/>
          <w:szCs w:val="24"/>
          <w:lang w:val="es-ES_tradnl"/>
        </w:rPr>
        <w:t xml:space="preserve">El objetivo de este documento es ofrecer las mejores prácticas para mejorar la preparación ante desastres y la protección de los niños en los Refugios de Emergencia mediante el uso de </w:t>
      </w:r>
      <w:r w:rsidR="0042794E">
        <w:rPr>
          <w:rFonts w:ascii="Calibri" w:hAnsi="Calibri" w:cs="Calibri"/>
          <w:sz w:val="24"/>
          <w:szCs w:val="24"/>
          <w:lang w:val="es-ES_tradnl"/>
        </w:rPr>
        <w:t>recomendaciones</w:t>
      </w:r>
      <w:r w:rsidR="003F524C" w:rsidRPr="00A60C4B">
        <w:rPr>
          <w:rFonts w:ascii="Calibri" w:hAnsi="Calibri" w:cs="Calibri"/>
          <w:sz w:val="24"/>
          <w:szCs w:val="24"/>
          <w:lang w:val="es-ES_tradnl"/>
        </w:rPr>
        <w:t xml:space="preserve"> y recursos para </w:t>
      </w:r>
      <w:r w:rsidR="0042794E">
        <w:rPr>
          <w:rFonts w:ascii="Calibri" w:hAnsi="Calibri" w:cs="Calibri"/>
          <w:sz w:val="24"/>
          <w:szCs w:val="24"/>
          <w:lang w:val="es-ES_tradnl"/>
        </w:rPr>
        <w:t>avanzar hacia una mayor</w:t>
      </w:r>
      <w:r w:rsidR="003F524C" w:rsidRPr="00A60C4B">
        <w:rPr>
          <w:rFonts w:ascii="Calibri" w:hAnsi="Calibri" w:cs="Calibri"/>
          <w:sz w:val="24"/>
          <w:szCs w:val="24"/>
          <w:lang w:val="es-ES_tradnl"/>
        </w:rPr>
        <w:t xml:space="preserve"> resiliencia de la comunidad. Esta lista de </w:t>
      </w:r>
      <w:r w:rsidR="0042794E">
        <w:rPr>
          <w:rFonts w:ascii="Calibri" w:hAnsi="Calibri" w:cs="Calibri"/>
          <w:sz w:val="24"/>
          <w:szCs w:val="24"/>
          <w:lang w:val="es-ES_tradnl"/>
        </w:rPr>
        <w:t>cotejo</w:t>
      </w:r>
      <w:r w:rsidR="003F524C" w:rsidRPr="00A60C4B">
        <w:rPr>
          <w:rFonts w:ascii="Calibri" w:hAnsi="Calibri" w:cs="Calibri"/>
          <w:sz w:val="24"/>
          <w:szCs w:val="24"/>
          <w:lang w:val="es-ES_tradnl"/>
        </w:rPr>
        <w:t xml:space="preserve"> se creó </w:t>
      </w:r>
      <w:r w:rsidR="0042794E">
        <w:rPr>
          <w:rFonts w:ascii="Calibri" w:hAnsi="Calibri" w:cs="Calibri"/>
          <w:sz w:val="24"/>
          <w:szCs w:val="24"/>
          <w:lang w:val="es-ES_tradnl"/>
        </w:rPr>
        <w:t>a partir de</w:t>
      </w:r>
      <w:r w:rsidR="003F524C" w:rsidRPr="00A60C4B">
        <w:rPr>
          <w:rFonts w:ascii="Calibri" w:hAnsi="Calibri" w:cs="Calibri"/>
          <w:sz w:val="24"/>
          <w:szCs w:val="24"/>
          <w:lang w:val="es-ES_tradnl"/>
        </w:rPr>
        <w:t xml:space="preserve"> </w:t>
      </w:r>
      <w:r w:rsidR="00F15581" w:rsidRPr="00A60C4B">
        <w:rPr>
          <w:rFonts w:ascii="Calibri" w:hAnsi="Calibri" w:cs="Calibri"/>
          <w:sz w:val="24"/>
          <w:szCs w:val="24"/>
          <w:lang w:val="es-ES_tradnl"/>
        </w:rPr>
        <w:t xml:space="preserve">elementos del cuestionario </w:t>
      </w:r>
      <w:r w:rsidR="003F524C" w:rsidRPr="00A60C4B">
        <w:rPr>
          <w:rFonts w:ascii="Calibri" w:hAnsi="Calibri" w:cs="Calibri"/>
          <w:sz w:val="24"/>
          <w:szCs w:val="24"/>
          <w:lang w:val="es-ES_tradnl"/>
        </w:rPr>
        <w:t>del</w:t>
      </w:r>
      <w:r w:rsidR="003F524C" w:rsidRPr="00A60C4B">
        <w:rPr>
          <w:rFonts w:ascii="Calibri" w:hAnsi="Calibri" w:cs="Calibri"/>
          <w:color w:val="5B9BD5" w:themeColor="accent1"/>
          <w:sz w:val="24"/>
          <w:szCs w:val="24"/>
          <w:lang w:val="es-ES_tradnl"/>
        </w:rPr>
        <w:t xml:space="preserve"> </w:t>
      </w:r>
      <w:hyperlink r:id="rId11" w:history="1">
        <w:r w:rsidR="003F524C" w:rsidRPr="00A60C4B">
          <w:rPr>
            <w:rStyle w:val="Hyperlink"/>
            <w:rFonts w:ascii="Calibri" w:hAnsi="Calibri" w:cs="Calibri"/>
            <w:sz w:val="24"/>
            <w:szCs w:val="24"/>
            <w:lang w:val="es-ES_tradnl"/>
          </w:rPr>
          <w:t>Índice de Preparación Comunitaria (CPI)</w:t>
        </w:r>
      </w:hyperlink>
      <w:r w:rsidR="003F524C" w:rsidRPr="00A60C4B">
        <w:rPr>
          <w:rFonts w:ascii="Calibri" w:hAnsi="Calibri" w:cs="Calibri"/>
          <w:sz w:val="24"/>
          <w:szCs w:val="24"/>
          <w:lang w:val="es-ES_tradnl"/>
        </w:rPr>
        <w:t xml:space="preserve"> </w:t>
      </w:r>
      <w:r w:rsidR="003C0AAF" w:rsidRPr="00A60C4B">
        <w:rPr>
          <w:rFonts w:ascii="Calibri" w:hAnsi="Calibri" w:cs="Calibri"/>
          <w:sz w:val="24"/>
          <w:szCs w:val="24"/>
          <w:lang w:val="es-ES_tradnl"/>
        </w:rPr>
        <w:t xml:space="preserve">desarrollado por el </w:t>
      </w:r>
      <w:r w:rsidR="003F524C" w:rsidRPr="00A60C4B">
        <w:rPr>
          <w:rFonts w:ascii="Calibri" w:hAnsi="Calibri" w:cs="Calibri"/>
          <w:sz w:val="24"/>
          <w:szCs w:val="24"/>
          <w:lang w:val="es-ES_tradnl"/>
        </w:rPr>
        <w:t xml:space="preserve">Centro Nacional </w:t>
      </w:r>
      <w:r w:rsidR="00106185" w:rsidRPr="00A60C4B">
        <w:rPr>
          <w:rFonts w:ascii="Calibri" w:hAnsi="Calibri" w:cs="Calibri"/>
          <w:sz w:val="24"/>
          <w:szCs w:val="24"/>
          <w:lang w:val="es-ES_tradnl"/>
        </w:rPr>
        <w:t>de</w:t>
      </w:r>
      <w:r w:rsidR="003F524C" w:rsidRPr="00A60C4B">
        <w:rPr>
          <w:rFonts w:ascii="Calibri" w:hAnsi="Calibri" w:cs="Calibri"/>
          <w:sz w:val="24"/>
          <w:szCs w:val="24"/>
          <w:lang w:val="es-ES_tradnl"/>
        </w:rPr>
        <w:t xml:space="preserve"> Preparación para Desastres </w:t>
      </w:r>
      <w:r w:rsidR="0042794E">
        <w:rPr>
          <w:rFonts w:ascii="Calibri" w:hAnsi="Calibri" w:cs="Calibri"/>
          <w:sz w:val="24"/>
          <w:szCs w:val="24"/>
          <w:lang w:val="es-ES_tradnl"/>
        </w:rPr>
        <w:t xml:space="preserve">de la Universidad de Columbia </w:t>
      </w:r>
      <w:r w:rsidR="003F524C" w:rsidRPr="00A60C4B">
        <w:rPr>
          <w:rFonts w:ascii="Calibri" w:hAnsi="Calibri" w:cs="Calibri"/>
          <w:sz w:val="24"/>
          <w:szCs w:val="24"/>
          <w:lang w:val="es-ES_tradnl"/>
        </w:rPr>
        <w:t xml:space="preserve">y </w:t>
      </w:r>
      <w:proofErr w:type="spellStart"/>
      <w:r w:rsidR="003F524C" w:rsidRPr="00A60C4B">
        <w:rPr>
          <w:rFonts w:ascii="Calibri" w:hAnsi="Calibri" w:cs="Calibri"/>
          <w:i/>
          <w:iCs/>
          <w:sz w:val="24"/>
          <w:szCs w:val="24"/>
          <w:lang w:val="es-ES_tradnl"/>
        </w:rPr>
        <w:t>Save</w:t>
      </w:r>
      <w:proofErr w:type="spellEnd"/>
      <w:r w:rsidR="003F524C" w:rsidRPr="00A60C4B">
        <w:rPr>
          <w:rFonts w:ascii="Calibri" w:hAnsi="Calibri" w:cs="Calibri"/>
          <w:i/>
          <w:iCs/>
          <w:sz w:val="24"/>
          <w:szCs w:val="24"/>
          <w:lang w:val="es-ES_tradnl"/>
        </w:rPr>
        <w:t xml:space="preserve"> </w:t>
      </w:r>
      <w:proofErr w:type="spellStart"/>
      <w:r w:rsidR="003F524C" w:rsidRPr="00A60C4B">
        <w:rPr>
          <w:rFonts w:ascii="Calibri" w:hAnsi="Calibri" w:cs="Calibri"/>
          <w:i/>
          <w:iCs/>
          <w:sz w:val="24"/>
          <w:szCs w:val="24"/>
          <w:lang w:val="es-ES_tradnl"/>
        </w:rPr>
        <w:t>the</w:t>
      </w:r>
      <w:proofErr w:type="spellEnd"/>
      <w:r w:rsidR="003F524C" w:rsidRPr="00A60C4B">
        <w:rPr>
          <w:rFonts w:ascii="Calibri" w:hAnsi="Calibri" w:cs="Calibri"/>
          <w:i/>
          <w:iCs/>
          <w:sz w:val="24"/>
          <w:szCs w:val="24"/>
          <w:lang w:val="es-ES_tradnl"/>
        </w:rPr>
        <w:t xml:space="preserve"> </w:t>
      </w:r>
      <w:proofErr w:type="spellStart"/>
      <w:r w:rsidR="003F524C" w:rsidRPr="00A60C4B">
        <w:rPr>
          <w:rFonts w:ascii="Calibri" w:hAnsi="Calibri" w:cs="Calibri"/>
          <w:i/>
          <w:iCs/>
          <w:sz w:val="24"/>
          <w:szCs w:val="24"/>
          <w:lang w:val="es-ES_tradnl"/>
        </w:rPr>
        <w:t>Children</w:t>
      </w:r>
      <w:proofErr w:type="spellEnd"/>
      <w:r w:rsidR="003F524C" w:rsidRPr="00A60C4B">
        <w:rPr>
          <w:rFonts w:ascii="Calibri" w:hAnsi="Calibri" w:cs="Calibri"/>
          <w:i/>
          <w:iCs/>
          <w:sz w:val="24"/>
          <w:szCs w:val="24"/>
          <w:lang w:val="es-ES_tradnl"/>
        </w:rPr>
        <w:t xml:space="preserve">. </w:t>
      </w:r>
      <w:r w:rsidR="00922F4D" w:rsidRPr="00A60C4B">
        <w:rPr>
          <w:rFonts w:ascii="Calibri" w:hAnsi="Calibri" w:cs="Calibri"/>
          <w:sz w:val="24"/>
          <w:szCs w:val="24"/>
          <w:lang w:val="es-ES_tradnl"/>
        </w:rPr>
        <w:t xml:space="preserve">Estas </w:t>
      </w:r>
      <w:r w:rsidR="003F524C" w:rsidRPr="00A60C4B">
        <w:rPr>
          <w:rFonts w:ascii="Calibri" w:hAnsi="Calibri" w:cs="Calibri"/>
          <w:sz w:val="24"/>
          <w:szCs w:val="24"/>
          <w:lang w:val="es-ES_tradnl"/>
        </w:rPr>
        <w:t xml:space="preserve">mejores prácticas y recursos son </w:t>
      </w:r>
      <w:r w:rsidR="00A318B4" w:rsidRPr="00A60C4B">
        <w:rPr>
          <w:rFonts w:ascii="Calibri" w:hAnsi="Calibri" w:cs="Calibri"/>
          <w:sz w:val="24"/>
          <w:szCs w:val="24"/>
          <w:lang w:val="es-ES_tradnl"/>
        </w:rPr>
        <w:t>herramientas para</w:t>
      </w:r>
      <w:r w:rsidR="003F524C" w:rsidRPr="00A60C4B">
        <w:rPr>
          <w:rFonts w:ascii="Calibri" w:hAnsi="Calibri" w:cs="Calibri"/>
          <w:sz w:val="24"/>
          <w:szCs w:val="24"/>
          <w:lang w:val="es-ES_tradnl"/>
        </w:rPr>
        <w:t xml:space="preserve"> ayudar a abordar las brechas en </w:t>
      </w:r>
      <w:r w:rsidR="00F16C4A" w:rsidRPr="00A60C4B">
        <w:rPr>
          <w:rFonts w:ascii="Calibri" w:hAnsi="Calibri" w:cs="Calibri"/>
          <w:sz w:val="24"/>
          <w:szCs w:val="24"/>
          <w:lang w:val="es-ES_tradnl"/>
        </w:rPr>
        <w:t xml:space="preserve">la </w:t>
      </w:r>
      <w:r w:rsidR="009A4D19" w:rsidRPr="00A60C4B">
        <w:rPr>
          <w:rFonts w:ascii="Calibri" w:hAnsi="Calibri" w:cs="Calibri"/>
          <w:sz w:val="24"/>
          <w:szCs w:val="24"/>
          <w:lang w:val="es-ES_tradnl"/>
        </w:rPr>
        <w:t xml:space="preserve">planificación </w:t>
      </w:r>
      <w:r w:rsidR="00F16C4A" w:rsidRPr="00A60C4B">
        <w:rPr>
          <w:rFonts w:ascii="Calibri" w:hAnsi="Calibri" w:cs="Calibri"/>
          <w:sz w:val="24"/>
          <w:szCs w:val="24"/>
          <w:lang w:val="es-ES_tradnl"/>
        </w:rPr>
        <w:t xml:space="preserve">de </w:t>
      </w:r>
      <w:r w:rsidR="009A4D19" w:rsidRPr="00A60C4B">
        <w:rPr>
          <w:rFonts w:ascii="Calibri" w:hAnsi="Calibri" w:cs="Calibri"/>
          <w:sz w:val="24"/>
          <w:szCs w:val="24"/>
          <w:lang w:val="es-ES_tradnl"/>
        </w:rPr>
        <w:t xml:space="preserve">emergencias </w:t>
      </w:r>
      <w:r w:rsidR="0042794E">
        <w:rPr>
          <w:rFonts w:ascii="Calibri" w:hAnsi="Calibri" w:cs="Calibri"/>
          <w:sz w:val="24"/>
          <w:szCs w:val="24"/>
          <w:lang w:val="es-ES_tradnl"/>
        </w:rPr>
        <w:t>enfocada</w:t>
      </w:r>
      <w:r w:rsidR="009A4D19" w:rsidRPr="00A60C4B">
        <w:rPr>
          <w:rFonts w:ascii="Calibri" w:hAnsi="Calibri" w:cs="Calibri"/>
          <w:sz w:val="24"/>
          <w:szCs w:val="24"/>
          <w:lang w:val="es-ES_tradnl"/>
        </w:rPr>
        <w:t xml:space="preserve"> en </w:t>
      </w:r>
      <w:r w:rsidR="00F16C4A" w:rsidRPr="00A60C4B">
        <w:rPr>
          <w:rFonts w:ascii="Calibri" w:hAnsi="Calibri" w:cs="Calibri"/>
          <w:sz w:val="24"/>
          <w:szCs w:val="24"/>
          <w:lang w:val="es-ES_tradnl"/>
        </w:rPr>
        <w:t xml:space="preserve">los </w:t>
      </w:r>
      <w:r w:rsidR="009A4D19" w:rsidRPr="00A60C4B">
        <w:rPr>
          <w:rFonts w:ascii="Calibri" w:hAnsi="Calibri" w:cs="Calibri"/>
          <w:sz w:val="24"/>
          <w:szCs w:val="24"/>
          <w:lang w:val="es-ES_tradnl"/>
        </w:rPr>
        <w:t>niño</w:t>
      </w:r>
      <w:r w:rsidR="00DD073A" w:rsidRPr="00A60C4B">
        <w:rPr>
          <w:rFonts w:ascii="Calibri" w:hAnsi="Calibri" w:cs="Calibri"/>
          <w:sz w:val="24"/>
          <w:szCs w:val="24"/>
          <w:lang w:val="es-ES_tradnl"/>
        </w:rPr>
        <w:t>s. A</w:t>
      </w:r>
      <w:r w:rsidR="003F524C" w:rsidRPr="00A60C4B">
        <w:rPr>
          <w:rFonts w:ascii="Calibri" w:hAnsi="Calibri" w:cs="Calibri"/>
          <w:sz w:val="24"/>
          <w:szCs w:val="24"/>
          <w:lang w:val="es-ES_tradnl"/>
        </w:rPr>
        <w:t xml:space="preserve">lgunas </w:t>
      </w:r>
      <w:r w:rsidR="00082E62">
        <w:rPr>
          <w:rFonts w:ascii="Calibri" w:hAnsi="Calibri" w:cs="Calibri"/>
          <w:sz w:val="24"/>
          <w:szCs w:val="24"/>
          <w:lang w:val="es-ES_tradnl"/>
        </w:rPr>
        <w:t>recomendaciones</w:t>
      </w:r>
      <w:r w:rsidR="003F524C" w:rsidRPr="00A60C4B">
        <w:rPr>
          <w:rFonts w:ascii="Calibri" w:hAnsi="Calibri" w:cs="Calibri"/>
          <w:sz w:val="24"/>
          <w:szCs w:val="24"/>
          <w:lang w:val="es-ES_tradnl"/>
        </w:rPr>
        <w:t xml:space="preserve"> pueden estar limitadas por las regulaciones o leyes locales o estatales</w:t>
      </w:r>
      <w:r w:rsidR="00C2508B" w:rsidRPr="00A60C4B">
        <w:rPr>
          <w:rFonts w:ascii="Calibri" w:hAnsi="Calibri" w:cs="Calibri"/>
          <w:sz w:val="24"/>
          <w:szCs w:val="24"/>
          <w:lang w:val="es-ES_tradnl"/>
        </w:rPr>
        <w:t xml:space="preserve">, pero estas pautas pueden ayudar a desarrollar </w:t>
      </w:r>
      <w:r w:rsidR="00DC53F0" w:rsidRPr="00A60C4B">
        <w:rPr>
          <w:rFonts w:ascii="Calibri" w:hAnsi="Calibri" w:cs="Calibri"/>
          <w:sz w:val="24"/>
          <w:szCs w:val="24"/>
          <w:lang w:val="es-ES_tradnl"/>
        </w:rPr>
        <w:t>mejoras prácticas</w:t>
      </w:r>
      <w:r w:rsidR="00C2508B" w:rsidRPr="00A60C4B">
        <w:rPr>
          <w:rFonts w:ascii="Calibri" w:hAnsi="Calibri" w:cs="Calibri"/>
          <w:sz w:val="24"/>
          <w:szCs w:val="24"/>
          <w:lang w:val="es-ES_tradnl"/>
        </w:rPr>
        <w:t xml:space="preserve"> en el sector de</w:t>
      </w:r>
      <w:r w:rsidR="00CD52D6">
        <w:rPr>
          <w:rFonts w:ascii="Calibri" w:hAnsi="Calibri" w:cs="Calibri"/>
          <w:sz w:val="24"/>
          <w:szCs w:val="24"/>
          <w:lang w:val="es-ES_tradnl"/>
        </w:rPr>
        <w:t xml:space="preserve"> los</w:t>
      </w:r>
      <w:r w:rsidR="00C2508B" w:rsidRPr="00A60C4B">
        <w:rPr>
          <w:rFonts w:ascii="Calibri" w:hAnsi="Calibri" w:cs="Calibri"/>
          <w:sz w:val="24"/>
          <w:szCs w:val="24"/>
          <w:lang w:val="es-ES_tradnl"/>
        </w:rPr>
        <w:t xml:space="preserve"> </w:t>
      </w:r>
      <w:r w:rsidR="00DC53F0" w:rsidRPr="00A60C4B">
        <w:rPr>
          <w:rFonts w:ascii="Calibri" w:hAnsi="Calibri" w:cs="Calibri"/>
          <w:sz w:val="24"/>
          <w:szCs w:val="24"/>
          <w:lang w:val="es-ES_tradnl"/>
        </w:rPr>
        <w:t>R</w:t>
      </w:r>
      <w:r w:rsidR="00C2508B" w:rsidRPr="00A60C4B">
        <w:rPr>
          <w:rFonts w:ascii="Calibri" w:hAnsi="Calibri" w:cs="Calibri"/>
          <w:sz w:val="24"/>
          <w:szCs w:val="24"/>
          <w:lang w:val="es-ES_tradnl"/>
        </w:rPr>
        <w:t xml:space="preserve">efugios de </w:t>
      </w:r>
      <w:r w:rsidR="00DC53F0" w:rsidRPr="00A60C4B">
        <w:rPr>
          <w:rFonts w:ascii="Calibri" w:hAnsi="Calibri" w:cs="Calibri"/>
          <w:sz w:val="24"/>
          <w:szCs w:val="24"/>
          <w:lang w:val="es-ES_tradnl"/>
        </w:rPr>
        <w:t>E</w:t>
      </w:r>
      <w:r w:rsidR="00C2508B" w:rsidRPr="00A60C4B">
        <w:rPr>
          <w:rFonts w:ascii="Calibri" w:hAnsi="Calibri" w:cs="Calibri"/>
          <w:sz w:val="24"/>
          <w:szCs w:val="24"/>
          <w:lang w:val="es-ES_tradnl"/>
        </w:rPr>
        <w:t>mergencia</w:t>
      </w:r>
      <w:r w:rsidR="003F524C" w:rsidRPr="00A60C4B">
        <w:rPr>
          <w:rFonts w:ascii="Calibri" w:hAnsi="Calibri" w:cs="Calibri"/>
          <w:sz w:val="24"/>
          <w:szCs w:val="24"/>
          <w:lang w:val="es-ES_tradnl"/>
        </w:rPr>
        <w:t xml:space="preserve">. </w:t>
      </w:r>
      <w:r w:rsidR="00683A80" w:rsidRPr="00A60C4B">
        <w:rPr>
          <w:rFonts w:ascii="Calibri" w:hAnsi="Calibri" w:cs="Calibri"/>
          <w:sz w:val="24"/>
          <w:szCs w:val="24"/>
          <w:lang w:val="es-ES_tradnl"/>
        </w:rPr>
        <w:t xml:space="preserve">Estas </w:t>
      </w:r>
      <w:r w:rsidR="003F524C" w:rsidRPr="00A60C4B">
        <w:rPr>
          <w:rFonts w:ascii="Calibri" w:hAnsi="Calibri" w:cs="Calibri"/>
          <w:sz w:val="24"/>
          <w:szCs w:val="24"/>
          <w:lang w:val="es-ES_tradnl"/>
        </w:rPr>
        <w:t xml:space="preserve">mejores prácticas pueden ayudar a guiar las discusiones </w:t>
      </w:r>
      <w:r w:rsidR="00B01131" w:rsidRPr="00A60C4B">
        <w:rPr>
          <w:rFonts w:ascii="Calibri" w:hAnsi="Calibri" w:cs="Calibri"/>
          <w:sz w:val="24"/>
          <w:szCs w:val="24"/>
          <w:lang w:val="es-ES_tradnl"/>
        </w:rPr>
        <w:t>e</w:t>
      </w:r>
      <w:r w:rsidR="00F20023" w:rsidRPr="00A60C4B">
        <w:rPr>
          <w:rFonts w:ascii="Calibri" w:hAnsi="Calibri" w:cs="Calibri"/>
          <w:sz w:val="24"/>
          <w:szCs w:val="24"/>
          <w:lang w:val="es-ES_tradnl"/>
        </w:rPr>
        <w:t xml:space="preserve"> informar</w:t>
      </w:r>
      <w:r w:rsidR="003F524C" w:rsidRPr="00A60C4B">
        <w:rPr>
          <w:rFonts w:ascii="Calibri" w:hAnsi="Calibri" w:cs="Calibri"/>
          <w:sz w:val="24"/>
          <w:szCs w:val="24"/>
          <w:lang w:val="es-ES_tradnl"/>
        </w:rPr>
        <w:t xml:space="preserve"> los planes </w:t>
      </w:r>
      <w:r w:rsidR="00891C4C" w:rsidRPr="00A60C4B">
        <w:rPr>
          <w:rFonts w:ascii="Calibri" w:hAnsi="Calibri" w:cs="Calibri"/>
          <w:sz w:val="24"/>
          <w:szCs w:val="24"/>
          <w:lang w:val="es-ES_tradnl"/>
        </w:rPr>
        <w:t>para delinear responsabilidades para</w:t>
      </w:r>
      <w:r w:rsidR="003F524C" w:rsidRPr="00A60C4B">
        <w:rPr>
          <w:rFonts w:ascii="Calibri" w:hAnsi="Calibri" w:cs="Calibri"/>
          <w:sz w:val="24"/>
          <w:szCs w:val="24"/>
          <w:lang w:val="es-ES_tradnl"/>
        </w:rPr>
        <w:t xml:space="preserve"> mejorar la preparación y la protección </w:t>
      </w:r>
      <w:r w:rsidR="00826EA1" w:rsidRPr="00A60C4B">
        <w:rPr>
          <w:rFonts w:ascii="Calibri" w:hAnsi="Calibri" w:cs="Calibri"/>
          <w:sz w:val="24"/>
          <w:szCs w:val="24"/>
          <w:lang w:val="es-ES_tradnl"/>
        </w:rPr>
        <w:t>de los niños</w:t>
      </w:r>
      <w:r w:rsidR="003F524C" w:rsidRPr="00A60C4B">
        <w:rPr>
          <w:rFonts w:ascii="Calibri" w:hAnsi="Calibri" w:cs="Calibri"/>
          <w:sz w:val="24"/>
          <w:szCs w:val="24"/>
          <w:lang w:val="es-ES_tradnl"/>
        </w:rPr>
        <w:t xml:space="preserve"> en los Refugios de </w:t>
      </w:r>
      <w:r w:rsidR="00106185" w:rsidRPr="00A60C4B">
        <w:rPr>
          <w:rFonts w:ascii="Calibri" w:hAnsi="Calibri" w:cs="Calibri"/>
          <w:sz w:val="24"/>
          <w:szCs w:val="24"/>
          <w:lang w:val="es-ES_tradnl"/>
        </w:rPr>
        <w:t>E</w:t>
      </w:r>
      <w:r w:rsidR="003F524C" w:rsidRPr="00A60C4B">
        <w:rPr>
          <w:rFonts w:ascii="Calibri" w:hAnsi="Calibri" w:cs="Calibri"/>
          <w:sz w:val="24"/>
          <w:szCs w:val="24"/>
          <w:lang w:val="es-ES_tradnl"/>
        </w:rPr>
        <w:t xml:space="preserve">mergencia. </w:t>
      </w:r>
      <w:r w:rsidR="00B83E68" w:rsidRPr="00A60C4B">
        <w:rPr>
          <w:rFonts w:ascii="Calibri" w:hAnsi="Calibri" w:cs="Calibri"/>
          <w:sz w:val="24"/>
          <w:szCs w:val="24"/>
          <w:lang w:val="es-ES_tradnl"/>
        </w:rPr>
        <w:t xml:space="preserve">Aunque la </w:t>
      </w:r>
      <w:r w:rsidR="00082E62">
        <w:rPr>
          <w:rFonts w:ascii="Calibri" w:hAnsi="Calibri" w:cs="Calibri"/>
          <w:sz w:val="24"/>
          <w:szCs w:val="24"/>
          <w:lang w:val="es-ES_tradnl"/>
        </w:rPr>
        <w:t>estadía</w:t>
      </w:r>
      <w:r w:rsidR="00B83E68" w:rsidRPr="00A60C4B">
        <w:rPr>
          <w:rFonts w:ascii="Calibri" w:hAnsi="Calibri" w:cs="Calibri"/>
          <w:sz w:val="24"/>
          <w:szCs w:val="24"/>
          <w:lang w:val="es-ES_tradnl"/>
        </w:rPr>
        <w:t xml:space="preserve"> de un niño en un refugio de emergencia puede ser breve, ofrece la oportunidad de amortiguar la experiencia de ese niño y apoyar a los padres y </w:t>
      </w:r>
      <w:r w:rsidR="00082E62">
        <w:rPr>
          <w:rFonts w:ascii="Calibri" w:hAnsi="Calibri" w:cs="Calibri"/>
          <w:sz w:val="24"/>
          <w:szCs w:val="24"/>
          <w:lang w:val="es-ES_tradnl"/>
        </w:rPr>
        <w:t>cuidadores</w:t>
      </w:r>
      <w:r w:rsidR="00B83E68" w:rsidRPr="00A60C4B">
        <w:rPr>
          <w:rFonts w:ascii="Calibri" w:hAnsi="Calibri" w:cs="Calibri"/>
          <w:sz w:val="24"/>
          <w:szCs w:val="24"/>
          <w:lang w:val="es-ES_tradnl"/>
        </w:rPr>
        <w:t xml:space="preserve"> en el proceso. </w:t>
      </w:r>
      <w:r w:rsidR="003F524C" w:rsidRPr="00A60C4B">
        <w:rPr>
          <w:rFonts w:ascii="Calibri" w:hAnsi="Calibri" w:cs="Calibri"/>
          <w:sz w:val="24"/>
          <w:szCs w:val="24"/>
          <w:lang w:val="es-ES_tradnl"/>
        </w:rPr>
        <w:t xml:space="preserve">Una de </w:t>
      </w:r>
      <w:r w:rsidR="00082E62">
        <w:rPr>
          <w:rFonts w:ascii="Calibri" w:hAnsi="Calibri" w:cs="Calibri"/>
          <w:sz w:val="24"/>
          <w:szCs w:val="24"/>
          <w:lang w:val="es-ES_tradnl"/>
        </w:rPr>
        <w:t>las</w:t>
      </w:r>
      <w:r w:rsidR="003F524C" w:rsidRPr="00A60C4B">
        <w:rPr>
          <w:rFonts w:ascii="Calibri" w:hAnsi="Calibri" w:cs="Calibri"/>
          <w:sz w:val="24"/>
          <w:szCs w:val="24"/>
          <w:lang w:val="es-ES_tradnl"/>
        </w:rPr>
        <w:t xml:space="preserve"> organizaciones a las que se hace referencia </w:t>
      </w:r>
      <w:r w:rsidR="00082E62">
        <w:rPr>
          <w:rFonts w:ascii="Calibri" w:hAnsi="Calibri" w:cs="Calibri"/>
          <w:sz w:val="24"/>
          <w:szCs w:val="24"/>
          <w:lang w:val="es-ES_tradnl"/>
        </w:rPr>
        <w:t>en este documento</w:t>
      </w:r>
      <w:r w:rsidR="003F524C" w:rsidRPr="00A60C4B">
        <w:rPr>
          <w:rFonts w:ascii="Calibri" w:hAnsi="Calibri" w:cs="Calibri"/>
          <w:sz w:val="24"/>
          <w:szCs w:val="24"/>
          <w:lang w:val="es-ES_tradnl"/>
        </w:rPr>
        <w:t xml:space="preserve"> de mejores prácticas es la "organización líder". Una organización líder es responsable de salvaguardar el (los) </w:t>
      </w:r>
      <w:r w:rsidR="006B29E6" w:rsidRPr="00A60C4B">
        <w:rPr>
          <w:rFonts w:ascii="Calibri" w:hAnsi="Calibri" w:cs="Calibri"/>
          <w:sz w:val="24"/>
          <w:szCs w:val="24"/>
          <w:lang w:val="es-ES_tradnl"/>
        </w:rPr>
        <w:t>Refugio</w:t>
      </w:r>
      <w:r w:rsidR="003F524C" w:rsidRPr="00A60C4B">
        <w:rPr>
          <w:rFonts w:ascii="Calibri" w:hAnsi="Calibri" w:cs="Calibri"/>
          <w:sz w:val="24"/>
          <w:szCs w:val="24"/>
          <w:lang w:val="es-ES_tradnl"/>
        </w:rPr>
        <w:t xml:space="preserve">(s) de </w:t>
      </w:r>
      <w:r w:rsidR="006B29E6" w:rsidRPr="00A60C4B">
        <w:rPr>
          <w:rFonts w:ascii="Calibri" w:hAnsi="Calibri" w:cs="Calibri"/>
          <w:sz w:val="24"/>
          <w:szCs w:val="24"/>
          <w:lang w:val="es-ES_tradnl"/>
        </w:rPr>
        <w:t xml:space="preserve">Emergencia </w:t>
      </w:r>
      <w:r w:rsidR="003F524C" w:rsidRPr="00A60C4B">
        <w:rPr>
          <w:rFonts w:ascii="Calibri" w:hAnsi="Calibri" w:cs="Calibri"/>
          <w:sz w:val="24"/>
          <w:szCs w:val="24"/>
          <w:lang w:val="es-ES_tradnl"/>
        </w:rPr>
        <w:t>para estar más preparados para emergencias y crear políticas, orientaci</w:t>
      </w:r>
      <w:r w:rsidR="00082E62">
        <w:rPr>
          <w:rFonts w:ascii="Calibri" w:hAnsi="Calibri" w:cs="Calibri"/>
          <w:sz w:val="24"/>
          <w:szCs w:val="24"/>
          <w:lang w:val="es-ES_tradnl"/>
        </w:rPr>
        <w:t>ones</w:t>
      </w:r>
      <w:r w:rsidR="003F524C" w:rsidRPr="00A60C4B">
        <w:rPr>
          <w:rFonts w:ascii="Calibri" w:hAnsi="Calibri" w:cs="Calibri"/>
          <w:sz w:val="24"/>
          <w:szCs w:val="24"/>
          <w:lang w:val="es-ES_tradnl"/>
        </w:rPr>
        <w:t xml:space="preserve"> y asistencia técnica para ayudar</w:t>
      </w:r>
      <w:r w:rsidR="00826EA1" w:rsidRPr="00A60C4B">
        <w:rPr>
          <w:rFonts w:ascii="Calibri" w:hAnsi="Calibri" w:cs="Calibri"/>
          <w:sz w:val="24"/>
          <w:szCs w:val="24"/>
          <w:lang w:val="es-ES_tradnl"/>
        </w:rPr>
        <w:t xml:space="preserve"> con l</w:t>
      </w:r>
      <w:r w:rsidR="003F524C" w:rsidRPr="00A60C4B">
        <w:rPr>
          <w:rFonts w:ascii="Calibri" w:hAnsi="Calibri" w:cs="Calibri"/>
          <w:sz w:val="24"/>
          <w:szCs w:val="24"/>
          <w:lang w:val="es-ES_tradnl"/>
        </w:rPr>
        <w:t xml:space="preserve">os preparativos y planificación. Una organización líder </w:t>
      </w:r>
      <w:r w:rsidR="00082E62">
        <w:rPr>
          <w:rFonts w:ascii="Calibri" w:hAnsi="Calibri" w:cs="Calibri"/>
          <w:sz w:val="24"/>
          <w:szCs w:val="24"/>
          <w:lang w:val="es-ES_tradnl"/>
        </w:rPr>
        <w:t>“</w:t>
      </w:r>
      <w:r w:rsidR="003F524C" w:rsidRPr="00A60C4B">
        <w:rPr>
          <w:rFonts w:ascii="Calibri" w:hAnsi="Calibri" w:cs="Calibri"/>
          <w:sz w:val="24"/>
          <w:szCs w:val="24"/>
          <w:lang w:val="es-ES_tradnl"/>
        </w:rPr>
        <w:t>designada</w:t>
      </w:r>
      <w:r w:rsidR="00082E62">
        <w:rPr>
          <w:rFonts w:ascii="Calibri" w:hAnsi="Calibri" w:cs="Calibri"/>
          <w:sz w:val="24"/>
          <w:szCs w:val="24"/>
          <w:lang w:val="es-ES_tradnl"/>
        </w:rPr>
        <w:t>”</w:t>
      </w:r>
      <w:r w:rsidR="003F524C" w:rsidRPr="00A60C4B">
        <w:rPr>
          <w:rFonts w:ascii="Calibri" w:hAnsi="Calibri" w:cs="Calibri"/>
          <w:sz w:val="24"/>
          <w:szCs w:val="24"/>
          <w:lang w:val="es-ES_tradnl"/>
        </w:rPr>
        <w:t xml:space="preserve"> implica una organización, como una agencia, que tiene </w:t>
      </w:r>
      <w:r w:rsidR="00A87BED" w:rsidRPr="00A60C4B">
        <w:rPr>
          <w:rFonts w:ascii="Calibri" w:hAnsi="Calibri" w:cs="Calibri"/>
          <w:sz w:val="24"/>
          <w:szCs w:val="24"/>
          <w:lang w:val="es-ES_tradnl"/>
        </w:rPr>
        <w:t xml:space="preserve">la </w:t>
      </w:r>
      <w:r w:rsidR="003F524C" w:rsidRPr="00A60C4B">
        <w:rPr>
          <w:rFonts w:ascii="Calibri" w:hAnsi="Calibri" w:cs="Calibri"/>
          <w:sz w:val="24"/>
          <w:szCs w:val="24"/>
          <w:lang w:val="es-ES_tradnl"/>
        </w:rPr>
        <w:t xml:space="preserve">misión y capacidad de mejorar directamente </w:t>
      </w:r>
      <w:r w:rsidR="00A87BED" w:rsidRPr="00A60C4B">
        <w:rPr>
          <w:rFonts w:ascii="Calibri" w:hAnsi="Calibri" w:cs="Calibri"/>
          <w:sz w:val="24"/>
          <w:szCs w:val="24"/>
          <w:lang w:val="es-ES_tradnl"/>
        </w:rPr>
        <w:t>un</w:t>
      </w:r>
      <w:r w:rsidR="003F524C" w:rsidRPr="00A60C4B">
        <w:rPr>
          <w:rFonts w:ascii="Calibri" w:hAnsi="Calibri" w:cs="Calibri"/>
          <w:sz w:val="24"/>
          <w:szCs w:val="24"/>
          <w:lang w:val="es-ES_tradnl"/>
        </w:rPr>
        <w:t xml:space="preserve"> elemento de preparación. Una organización líder </w:t>
      </w:r>
      <w:r w:rsidR="00082E62">
        <w:rPr>
          <w:rFonts w:ascii="Calibri" w:hAnsi="Calibri" w:cs="Calibri"/>
          <w:sz w:val="24"/>
          <w:szCs w:val="24"/>
          <w:lang w:val="es-ES_tradnl"/>
        </w:rPr>
        <w:t>“</w:t>
      </w:r>
      <w:r w:rsidR="003F524C" w:rsidRPr="00A60C4B">
        <w:rPr>
          <w:rFonts w:ascii="Calibri" w:hAnsi="Calibri" w:cs="Calibri"/>
          <w:sz w:val="24"/>
          <w:szCs w:val="24"/>
          <w:lang w:val="es-ES_tradnl"/>
        </w:rPr>
        <w:t>de facto</w:t>
      </w:r>
      <w:r w:rsidR="00082E62">
        <w:rPr>
          <w:rFonts w:ascii="Calibri" w:hAnsi="Calibri" w:cs="Calibri"/>
          <w:sz w:val="24"/>
          <w:szCs w:val="24"/>
          <w:lang w:val="es-ES_tradnl"/>
        </w:rPr>
        <w:t>”</w:t>
      </w:r>
      <w:r w:rsidR="003F524C" w:rsidRPr="00A60C4B">
        <w:rPr>
          <w:rFonts w:ascii="Calibri" w:hAnsi="Calibri" w:cs="Calibri"/>
          <w:sz w:val="24"/>
          <w:szCs w:val="24"/>
          <w:lang w:val="es-ES_tradnl"/>
        </w:rPr>
        <w:t xml:space="preserve"> cumple el mismo rol que una organización líder, pero no es </w:t>
      </w:r>
      <w:r w:rsidR="00932D72" w:rsidRPr="00A60C4B">
        <w:rPr>
          <w:rFonts w:ascii="Calibri" w:hAnsi="Calibri" w:cs="Calibri"/>
          <w:sz w:val="24"/>
          <w:szCs w:val="24"/>
          <w:lang w:val="es-ES_tradnl"/>
        </w:rPr>
        <w:t>explícitamente</w:t>
      </w:r>
      <w:r w:rsidR="00677F58" w:rsidRPr="00A60C4B">
        <w:rPr>
          <w:rFonts w:ascii="Calibri" w:hAnsi="Calibri" w:cs="Calibri"/>
          <w:sz w:val="24"/>
          <w:szCs w:val="24"/>
          <w:lang w:val="es-ES_tradnl"/>
        </w:rPr>
        <w:t xml:space="preserve"> </w:t>
      </w:r>
      <w:r w:rsidR="003F524C" w:rsidRPr="00A60C4B">
        <w:rPr>
          <w:rFonts w:ascii="Calibri" w:hAnsi="Calibri" w:cs="Calibri"/>
          <w:sz w:val="24"/>
          <w:szCs w:val="24"/>
          <w:lang w:val="es-ES_tradnl"/>
        </w:rPr>
        <w:t xml:space="preserve">responsable </w:t>
      </w:r>
      <w:r w:rsidR="00677F58" w:rsidRPr="00A60C4B">
        <w:rPr>
          <w:rFonts w:ascii="Calibri" w:hAnsi="Calibri" w:cs="Calibri"/>
          <w:sz w:val="24"/>
          <w:szCs w:val="24"/>
          <w:lang w:val="es-ES_tradnl"/>
        </w:rPr>
        <w:t xml:space="preserve">de un </w:t>
      </w:r>
      <w:r w:rsidR="003F524C" w:rsidRPr="00A60C4B">
        <w:rPr>
          <w:rFonts w:ascii="Calibri" w:hAnsi="Calibri" w:cs="Calibri"/>
          <w:sz w:val="24"/>
          <w:szCs w:val="24"/>
          <w:lang w:val="es-ES_tradnl"/>
        </w:rPr>
        <w:t>elemento de preparación.</w:t>
      </w:r>
    </w:p>
    <w:p w14:paraId="56C5C74F" w14:textId="77777777" w:rsidR="003F524C" w:rsidRPr="00A60C4B" w:rsidRDefault="003F524C" w:rsidP="00DD65DF">
      <w:pPr>
        <w:spacing w:line="240" w:lineRule="auto"/>
        <w:jc w:val="both"/>
        <w:rPr>
          <w:rFonts w:ascii="Calibri" w:hAnsi="Calibri" w:cs="Calibri"/>
          <w:b/>
          <w:sz w:val="24"/>
          <w:szCs w:val="24"/>
          <w:u w:val="single"/>
          <w:lang w:val="es-ES_tradnl"/>
        </w:rPr>
      </w:pPr>
    </w:p>
    <w:p w14:paraId="288B5E5F" w14:textId="251451FE" w:rsidR="007F749F" w:rsidRPr="00A60C4B" w:rsidRDefault="003F524C" w:rsidP="00DD65DF">
      <w:pPr>
        <w:spacing w:line="240" w:lineRule="auto"/>
        <w:jc w:val="both"/>
        <w:rPr>
          <w:rFonts w:ascii="Calibri" w:hAnsi="Calibri" w:cs="Calibri"/>
          <w:sz w:val="24"/>
          <w:szCs w:val="24"/>
          <w:lang w:val="es-ES_tradnl"/>
        </w:rPr>
      </w:pPr>
      <w:r w:rsidRPr="00A60C4B">
        <w:rPr>
          <w:rFonts w:ascii="Calibri" w:hAnsi="Calibri" w:cs="Calibri"/>
          <w:b/>
          <w:sz w:val="24"/>
          <w:szCs w:val="24"/>
          <w:u w:val="single"/>
          <w:lang w:val="es-ES_tradnl"/>
        </w:rPr>
        <w:t>Público Objetivo</w:t>
      </w:r>
      <w:r w:rsidR="007F749F" w:rsidRPr="00A60C4B">
        <w:rPr>
          <w:rFonts w:ascii="Calibri" w:hAnsi="Calibri" w:cs="Calibri"/>
          <w:b/>
          <w:sz w:val="24"/>
          <w:szCs w:val="24"/>
          <w:lang w:val="es-ES_tradnl"/>
        </w:rPr>
        <w:t xml:space="preserve">: </w:t>
      </w:r>
      <w:r w:rsidRPr="00A60C4B">
        <w:rPr>
          <w:rFonts w:ascii="Calibri" w:hAnsi="Calibri" w:cs="Calibri"/>
          <w:sz w:val="24"/>
          <w:szCs w:val="24"/>
          <w:lang w:val="es-ES_tradnl"/>
        </w:rPr>
        <w:t>Est</w:t>
      </w:r>
      <w:r w:rsidR="00BC6846" w:rsidRPr="00A60C4B">
        <w:rPr>
          <w:rFonts w:ascii="Calibri" w:hAnsi="Calibri" w:cs="Calibri"/>
          <w:sz w:val="24"/>
          <w:szCs w:val="24"/>
          <w:lang w:val="es-ES_tradnl"/>
        </w:rPr>
        <w:t>e conjunto</w:t>
      </w:r>
      <w:r w:rsidRPr="00A60C4B">
        <w:rPr>
          <w:rFonts w:ascii="Calibri" w:hAnsi="Calibri" w:cs="Calibri"/>
          <w:sz w:val="24"/>
          <w:szCs w:val="24"/>
          <w:lang w:val="es-ES_tradnl"/>
        </w:rPr>
        <w:t xml:space="preserve"> de mejores prácticas para refugios de emergencia está dirigida a los responsables de la toma de </w:t>
      </w:r>
      <w:r w:rsidR="000A195E" w:rsidRPr="00A60C4B">
        <w:rPr>
          <w:rFonts w:ascii="Calibri" w:hAnsi="Calibri" w:cs="Calibri"/>
          <w:sz w:val="24"/>
          <w:szCs w:val="24"/>
          <w:lang w:val="es-ES_tradnl"/>
        </w:rPr>
        <w:t>decisiones, a</w:t>
      </w:r>
      <w:r w:rsidR="00983021" w:rsidRPr="00A60C4B">
        <w:rPr>
          <w:rFonts w:ascii="Calibri" w:hAnsi="Calibri" w:cs="Calibri"/>
          <w:sz w:val="24"/>
          <w:szCs w:val="24"/>
          <w:lang w:val="es-ES_tradnl"/>
        </w:rPr>
        <w:t xml:space="preserve"> los legisladores</w:t>
      </w:r>
      <w:r w:rsidR="007725CE" w:rsidRPr="00A60C4B">
        <w:rPr>
          <w:rFonts w:ascii="Calibri" w:hAnsi="Calibri" w:cs="Calibri"/>
          <w:sz w:val="24"/>
          <w:szCs w:val="24"/>
          <w:lang w:val="es-ES_tradnl"/>
        </w:rPr>
        <w:t xml:space="preserve">, </w:t>
      </w:r>
      <w:r w:rsidRPr="00A60C4B">
        <w:rPr>
          <w:rFonts w:ascii="Calibri" w:hAnsi="Calibri" w:cs="Calibri"/>
          <w:sz w:val="24"/>
          <w:szCs w:val="24"/>
          <w:lang w:val="es-ES_tradnl"/>
        </w:rPr>
        <w:t>y a los planificadores de</w:t>
      </w:r>
      <w:r w:rsidR="00015BF9" w:rsidRPr="00A60C4B">
        <w:rPr>
          <w:rFonts w:ascii="Calibri" w:hAnsi="Calibri" w:cs="Calibri"/>
          <w:sz w:val="24"/>
          <w:szCs w:val="24"/>
          <w:lang w:val="es-ES_tradnl"/>
        </w:rPr>
        <w:t>l</w:t>
      </w:r>
      <w:r w:rsidRPr="00A60C4B">
        <w:rPr>
          <w:rFonts w:ascii="Calibri" w:hAnsi="Calibri" w:cs="Calibri"/>
          <w:sz w:val="24"/>
          <w:szCs w:val="24"/>
          <w:lang w:val="es-ES_tradnl"/>
        </w:rPr>
        <w:t xml:space="preserve"> </w:t>
      </w:r>
      <w:r w:rsidR="001473C7" w:rsidRPr="00A60C4B">
        <w:rPr>
          <w:rFonts w:ascii="Calibri" w:hAnsi="Calibri" w:cs="Calibri"/>
          <w:sz w:val="24"/>
          <w:szCs w:val="24"/>
          <w:lang w:val="es-ES_tradnl"/>
        </w:rPr>
        <w:t xml:space="preserve">manejo </w:t>
      </w:r>
      <w:r w:rsidRPr="00A60C4B">
        <w:rPr>
          <w:rFonts w:ascii="Calibri" w:hAnsi="Calibri" w:cs="Calibri"/>
          <w:sz w:val="24"/>
          <w:szCs w:val="24"/>
          <w:lang w:val="es-ES_tradnl"/>
        </w:rPr>
        <w:t>de emergencias</w:t>
      </w:r>
      <w:r w:rsidR="00CF75BF" w:rsidRPr="00A60C4B">
        <w:rPr>
          <w:rFonts w:ascii="Calibri" w:hAnsi="Calibri" w:cs="Calibri"/>
          <w:sz w:val="24"/>
          <w:szCs w:val="24"/>
          <w:lang w:val="es-ES_tradnl"/>
        </w:rPr>
        <w:t xml:space="preserve"> en </w:t>
      </w:r>
      <w:r w:rsidR="00F9501E" w:rsidRPr="00A60C4B">
        <w:rPr>
          <w:rFonts w:ascii="Calibri" w:hAnsi="Calibri" w:cs="Calibri"/>
          <w:sz w:val="24"/>
          <w:szCs w:val="24"/>
          <w:lang w:val="es-ES_tradnl"/>
        </w:rPr>
        <w:t>puestos gubernamentales y no gubernamentales.</w:t>
      </w:r>
      <w:r w:rsidRPr="00A60C4B">
        <w:rPr>
          <w:rFonts w:ascii="Calibri" w:hAnsi="Calibri" w:cs="Calibri"/>
          <w:sz w:val="24"/>
          <w:szCs w:val="24"/>
          <w:lang w:val="es-ES_tradnl"/>
        </w:rPr>
        <w:t xml:space="preserve"> Las mejores prácticas sirven para </w:t>
      </w:r>
      <w:r w:rsidR="00955E0E">
        <w:rPr>
          <w:rFonts w:ascii="Calibri" w:hAnsi="Calibri" w:cs="Calibri"/>
          <w:sz w:val="24"/>
          <w:szCs w:val="24"/>
          <w:lang w:val="es-ES_tradnl"/>
        </w:rPr>
        <w:t>hacer</w:t>
      </w:r>
      <w:r w:rsidRPr="00A60C4B">
        <w:rPr>
          <w:rFonts w:ascii="Calibri" w:hAnsi="Calibri" w:cs="Calibri"/>
          <w:sz w:val="24"/>
          <w:szCs w:val="24"/>
          <w:lang w:val="es-ES_tradnl"/>
        </w:rPr>
        <w:t xml:space="preserve"> </w:t>
      </w:r>
      <w:r w:rsidR="00955E0E">
        <w:rPr>
          <w:rFonts w:ascii="Calibri" w:hAnsi="Calibri" w:cs="Calibri"/>
          <w:sz w:val="24"/>
          <w:szCs w:val="24"/>
          <w:lang w:val="es-ES_tradnl"/>
        </w:rPr>
        <w:t>recomendaciones</w:t>
      </w:r>
      <w:r w:rsidRPr="00A60C4B">
        <w:rPr>
          <w:rFonts w:ascii="Calibri" w:hAnsi="Calibri" w:cs="Calibri"/>
          <w:sz w:val="24"/>
          <w:szCs w:val="24"/>
          <w:lang w:val="es-ES_tradnl"/>
        </w:rPr>
        <w:t xml:space="preserve"> </w:t>
      </w:r>
      <w:r w:rsidR="00955E0E">
        <w:rPr>
          <w:rFonts w:ascii="Calibri" w:hAnsi="Calibri" w:cs="Calibri"/>
          <w:sz w:val="24"/>
          <w:szCs w:val="24"/>
          <w:lang w:val="es-ES_tradnl"/>
        </w:rPr>
        <w:t>en base a</w:t>
      </w:r>
      <w:r w:rsidRPr="00A60C4B">
        <w:rPr>
          <w:rFonts w:ascii="Calibri" w:hAnsi="Calibri" w:cs="Calibri"/>
          <w:sz w:val="24"/>
          <w:szCs w:val="24"/>
          <w:lang w:val="es-ES_tradnl"/>
        </w:rPr>
        <w:t xml:space="preserve"> lo que ha funcionado </w:t>
      </w:r>
      <w:r w:rsidR="00955E0E">
        <w:rPr>
          <w:rFonts w:ascii="Calibri" w:hAnsi="Calibri" w:cs="Calibri"/>
          <w:sz w:val="24"/>
          <w:szCs w:val="24"/>
          <w:lang w:val="es-ES_tradnl"/>
        </w:rPr>
        <w:t xml:space="preserve">bien </w:t>
      </w:r>
      <w:r w:rsidRPr="00A60C4B">
        <w:rPr>
          <w:rFonts w:ascii="Calibri" w:hAnsi="Calibri" w:cs="Calibri"/>
          <w:sz w:val="24"/>
          <w:szCs w:val="24"/>
          <w:lang w:val="es-ES_tradnl"/>
        </w:rPr>
        <w:t xml:space="preserve">en otras localidades y </w:t>
      </w:r>
      <w:r w:rsidR="004F1DF1" w:rsidRPr="00A60C4B">
        <w:rPr>
          <w:rFonts w:ascii="Calibri" w:hAnsi="Calibri" w:cs="Calibri"/>
          <w:sz w:val="24"/>
          <w:szCs w:val="24"/>
          <w:lang w:val="es-ES_tradnl"/>
        </w:rPr>
        <w:t xml:space="preserve">Estados </w:t>
      </w:r>
      <w:r w:rsidR="00A756B2" w:rsidRPr="00A60C4B">
        <w:rPr>
          <w:rFonts w:ascii="Calibri" w:hAnsi="Calibri" w:cs="Calibri"/>
          <w:sz w:val="24"/>
          <w:szCs w:val="24"/>
          <w:lang w:val="es-ES_tradnl"/>
        </w:rPr>
        <w:t>para</w:t>
      </w:r>
      <w:r w:rsidRPr="00A60C4B">
        <w:rPr>
          <w:rFonts w:ascii="Calibri" w:hAnsi="Calibri" w:cs="Calibri"/>
          <w:sz w:val="24"/>
          <w:szCs w:val="24"/>
          <w:lang w:val="es-ES_tradnl"/>
        </w:rPr>
        <w:t xml:space="preserve"> mejorar la preparación y la protección</w:t>
      </w:r>
      <w:r w:rsidR="004F1DF1" w:rsidRPr="00A60C4B">
        <w:rPr>
          <w:rFonts w:ascii="Calibri" w:hAnsi="Calibri" w:cs="Calibri"/>
          <w:sz w:val="24"/>
          <w:szCs w:val="24"/>
          <w:lang w:val="es-ES_tradnl"/>
        </w:rPr>
        <w:t>/</w:t>
      </w:r>
      <w:r w:rsidRPr="00A60C4B">
        <w:rPr>
          <w:rFonts w:ascii="Calibri" w:hAnsi="Calibri" w:cs="Calibri"/>
          <w:sz w:val="24"/>
          <w:szCs w:val="24"/>
          <w:lang w:val="es-ES_tradnl"/>
        </w:rPr>
        <w:t>seguridad de los niños en r</w:t>
      </w:r>
      <w:r w:rsidR="00A756B2" w:rsidRPr="00A60C4B">
        <w:rPr>
          <w:rFonts w:ascii="Calibri" w:hAnsi="Calibri" w:cs="Calibri"/>
          <w:sz w:val="24"/>
          <w:szCs w:val="24"/>
          <w:lang w:val="es-ES_tradnl"/>
        </w:rPr>
        <w:t xml:space="preserve">efugios de emergencia. Se </w:t>
      </w:r>
      <w:r w:rsidR="00B95E43">
        <w:rPr>
          <w:rFonts w:ascii="Calibri" w:hAnsi="Calibri" w:cs="Calibri"/>
          <w:sz w:val="24"/>
          <w:szCs w:val="24"/>
          <w:lang w:val="es-ES_tradnl"/>
        </w:rPr>
        <w:t xml:space="preserve">anima </w:t>
      </w:r>
      <w:r w:rsidRPr="00A60C4B">
        <w:rPr>
          <w:rFonts w:ascii="Calibri" w:hAnsi="Calibri" w:cs="Calibri"/>
          <w:sz w:val="24"/>
          <w:szCs w:val="24"/>
          <w:lang w:val="es-ES_tradnl"/>
        </w:rPr>
        <w:t>a las coaliciones</w:t>
      </w:r>
      <w:r w:rsidR="00477981">
        <w:rPr>
          <w:rFonts w:ascii="Calibri" w:hAnsi="Calibri" w:cs="Calibri"/>
          <w:sz w:val="24"/>
          <w:szCs w:val="24"/>
          <w:lang w:val="es-ES_tradnl"/>
        </w:rPr>
        <w:t xml:space="preserve"> o grupos</w:t>
      </w:r>
      <w:r w:rsidR="00707EE4" w:rsidRPr="00A60C4B">
        <w:rPr>
          <w:rFonts w:ascii="Calibri" w:hAnsi="Calibri" w:cs="Calibri"/>
          <w:sz w:val="24"/>
          <w:szCs w:val="24"/>
          <w:lang w:val="es-ES_tradnl"/>
        </w:rPr>
        <w:t xml:space="preserve"> </w:t>
      </w:r>
      <w:r w:rsidR="00FC5BF5">
        <w:rPr>
          <w:rFonts w:ascii="Calibri" w:hAnsi="Calibri" w:cs="Calibri"/>
          <w:sz w:val="24"/>
          <w:szCs w:val="24"/>
          <w:lang w:val="es-ES_tradnl"/>
        </w:rPr>
        <w:t xml:space="preserve">de planificación </w:t>
      </w:r>
      <w:r w:rsidR="00707EE4" w:rsidRPr="00A60C4B">
        <w:rPr>
          <w:rFonts w:ascii="Calibri" w:hAnsi="Calibri" w:cs="Calibri"/>
          <w:sz w:val="24"/>
          <w:szCs w:val="24"/>
          <w:lang w:val="es-ES_tradnl"/>
        </w:rPr>
        <w:t>local</w:t>
      </w:r>
      <w:r w:rsidRPr="00A60C4B">
        <w:rPr>
          <w:rFonts w:ascii="Calibri" w:hAnsi="Calibri" w:cs="Calibri"/>
          <w:sz w:val="24"/>
          <w:szCs w:val="24"/>
          <w:lang w:val="es-ES_tradnl"/>
        </w:rPr>
        <w:t xml:space="preserve"> a proporcionar esta información a </w:t>
      </w:r>
      <w:r w:rsidR="00477981">
        <w:rPr>
          <w:rFonts w:ascii="Calibri" w:hAnsi="Calibri" w:cs="Calibri"/>
          <w:sz w:val="24"/>
          <w:szCs w:val="24"/>
          <w:lang w:val="es-ES_tradnl"/>
        </w:rPr>
        <w:t xml:space="preserve">todas </w:t>
      </w:r>
      <w:r w:rsidRPr="00A60C4B">
        <w:rPr>
          <w:rFonts w:ascii="Calibri" w:hAnsi="Calibri" w:cs="Calibri"/>
          <w:sz w:val="24"/>
          <w:szCs w:val="24"/>
          <w:lang w:val="es-ES_tradnl"/>
        </w:rPr>
        <w:t>las partes i</w:t>
      </w:r>
      <w:r w:rsidR="00955E0E">
        <w:rPr>
          <w:rFonts w:ascii="Calibri" w:hAnsi="Calibri" w:cs="Calibri"/>
          <w:sz w:val="24"/>
          <w:szCs w:val="24"/>
          <w:lang w:val="es-ES_tradnl"/>
        </w:rPr>
        <w:t xml:space="preserve">nvolucradas en la operación y planificación de los refugios </w:t>
      </w:r>
      <w:r w:rsidRPr="00A60C4B">
        <w:rPr>
          <w:rFonts w:ascii="Calibri" w:hAnsi="Calibri" w:cs="Calibri"/>
          <w:sz w:val="24"/>
          <w:szCs w:val="24"/>
          <w:lang w:val="es-ES_tradnl"/>
        </w:rPr>
        <w:t xml:space="preserve">para </w:t>
      </w:r>
      <w:r w:rsidR="000B79EA" w:rsidRPr="00A60C4B">
        <w:rPr>
          <w:rFonts w:ascii="Calibri" w:hAnsi="Calibri" w:cs="Calibri"/>
          <w:sz w:val="24"/>
          <w:szCs w:val="24"/>
          <w:lang w:val="es-ES_tradnl"/>
        </w:rPr>
        <w:t>explor</w:t>
      </w:r>
      <w:r w:rsidR="00602B94" w:rsidRPr="00A60C4B">
        <w:rPr>
          <w:rFonts w:ascii="Calibri" w:hAnsi="Calibri" w:cs="Calibri"/>
          <w:sz w:val="24"/>
          <w:szCs w:val="24"/>
          <w:lang w:val="es-ES_tradnl"/>
        </w:rPr>
        <w:t>ar</w:t>
      </w:r>
      <w:r w:rsidR="000B79EA" w:rsidRPr="00A60C4B">
        <w:rPr>
          <w:rFonts w:ascii="Calibri" w:hAnsi="Calibri" w:cs="Calibri"/>
          <w:sz w:val="24"/>
          <w:szCs w:val="24"/>
          <w:lang w:val="es-ES_tradnl"/>
        </w:rPr>
        <w:t xml:space="preserve"> </w:t>
      </w:r>
      <w:r w:rsidRPr="00A60C4B">
        <w:rPr>
          <w:rFonts w:ascii="Calibri" w:hAnsi="Calibri" w:cs="Calibri"/>
          <w:sz w:val="24"/>
          <w:szCs w:val="24"/>
          <w:lang w:val="es-ES_tradnl"/>
        </w:rPr>
        <w:t>cómo se puede mejorar la preparación.</w:t>
      </w:r>
    </w:p>
    <w:p w14:paraId="05B0389C" w14:textId="77777777" w:rsidR="007F749F" w:rsidRPr="00A60C4B" w:rsidRDefault="007F749F" w:rsidP="00DD65DF">
      <w:pPr>
        <w:spacing w:line="240" w:lineRule="auto"/>
        <w:jc w:val="both"/>
        <w:rPr>
          <w:rFonts w:ascii="Calibri" w:hAnsi="Calibri" w:cs="Calibri"/>
          <w:b/>
          <w:sz w:val="24"/>
          <w:szCs w:val="24"/>
          <w:lang w:val="es-ES_tradnl"/>
        </w:rPr>
      </w:pPr>
    </w:p>
    <w:p w14:paraId="5C84ABD2" w14:textId="3C8186A6" w:rsidR="00FF01B2" w:rsidRPr="00477981" w:rsidRDefault="00FF01B2" w:rsidP="00477981">
      <w:pPr>
        <w:spacing w:line="240" w:lineRule="auto"/>
        <w:jc w:val="both"/>
        <w:rPr>
          <w:rFonts w:ascii="Calibri" w:hAnsi="Calibri" w:cs="Calibri"/>
          <w:b/>
          <w:sz w:val="24"/>
          <w:szCs w:val="24"/>
          <w:u w:val="single"/>
          <w:lang w:val="es-ES_tradnl"/>
        </w:rPr>
      </w:pPr>
      <w:r w:rsidRPr="00A60C4B">
        <w:rPr>
          <w:rFonts w:ascii="Calibri" w:hAnsi="Calibri" w:cs="Calibri"/>
          <w:b/>
          <w:sz w:val="24"/>
          <w:szCs w:val="24"/>
          <w:u w:val="single"/>
          <w:lang w:val="es-ES_tradnl"/>
        </w:rPr>
        <w:t>Defini</w:t>
      </w:r>
      <w:r w:rsidR="003F524C" w:rsidRPr="00A60C4B">
        <w:rPr>
          <w:rFonts w:ascii="Calibri" w:hAnsi="Calibri" w:cs="Calibri"/>
          <w:b/>
          <w:sz w:val="24"/>
          <w:szCs w:val="24"/>
          <w:u w:val="single"/>
          <w:lang w:val="es-ES_tradnl"/>
        </w:rPr>
        <w:t>ción de Refugio</w:t>
      </w:r>
      <w:r w:rsidR="00CA3400" w:rsidRPr="00A60C4B">
        <w:rPr>
          <w:rFonts w:ascii="Calibri" w:hAnsi="Calibri" w:cs="Calibri"/>
          <w:b/>
          <w:sz w:val="24"/>
          <w:szCs w:val="24"/>
          <w:u w:val="single"/>
          <w:lang w:val="es-ES_tradnl"/>
        </w:rPr>
        <w:t>s</w:t>
      </w:r>
      <w:r w:rsidR="003F524C" w:rsidRPr="00A60C4B">
        <w:rPr>
          <w:rFonts w:ascii="Calibri" w:hAnsi="Calibri" w:cs="Calibri"/>
          <w:b/>
          <w:sz w:val="24"/>
          <w:szCs w:val="24"/>
          <w:u w:val="single"/>
          <w:lang w:val="es-ES_tradnl"/>
        </w:rPr>
        <w:t xml:space="preserve"> de Emergencia</w:t>
      </w:r>
      <w:r w:rsidR="00A91697" w:rsidRPr="00A60C4B">
        <w:rPr>
          <w:rFonts w:ascii="Calibri" w:hAnsi="Calibri" w:cs="Calibri"/>
          <w:b/>
          <w:sz w:val="24"/>
          <w:szCs w:val="24"/>
          <w:u w:val="single"/>
          <w:lang w:val="es-ES_tradnl"/>
        </w:rPr>
        <w:t xml:space="preserve"> en</w:t>
      </w:r>
      <w:r w:rsidR="003F524C" w:rsidRPr="00A60C4B">
        <w:rPr>
          <w:rFonts w:ascii="Calibri" w:hAnsi="Calibri" w:cs="Calibri"/>
          <w:b/>
          <w:sz w:val="24"/>
          <w:szCs w:val="24"/>
          <w:u w:val="single"/>
          <w:lang w:val="es-ES_tradnl"/>
        </w:rPr>
        <w:t xml:space="preserve"> est</w:t>
      </w:r>
      <w:r w:rsidR="00CA3400" w:rsidRPr="00A60C4B">
        <w:rPr>
          <w:rFonts w:ascii="Calibri" w:hAnsi="Calibri" w:cs="Calibri"/>
          <w:b/>
          <w:sz w:val="24"/>
          <w:szCs w:val="24"/>
          <w:u w:val="single"/>
          <w:lang w:val="es-ES_tradnl"/>
        </w:rPr>
        <w:t>a guía de recursos</w:t>
      </w:r>
      <w:r w:rsidR="003F524C" w:rsidRPr="00A60C4B">
        <w:rPr>
          <w:rFonts w:ascii="Calibri" w:hAnsi="Calibri" w:cs="Calibri"/>
          <w:b/>
          <w:sz w:val="24"/>
          <w:szCs w:val="24"/>
          <w:u w:val="single"/>
          <w:lang w:val="es-ES_tradnl"/>
        </w:rPr>
        <w:t>:</w:t>
      </w:r>
      <w:r w:rsidR="00975722">
        <w:rPr>
          <w:rFonts w:ascii="Calibri" w:hAnsi="Calibri" w:cs="Calibri"/>
          <w:sz w:val="24"/>
          <w:szCs w:val="24"/>
          <w:lang w:val="es-ES_tradnl"/>
        </w:rPr>
        <w:tab/>
      </w:r>
    </w:p>
    <w:p w14:paraId="7744E3FF" w14:textId="66C59E8D" w:rsidR="003F524C" w:rsidRPr="00B603B1" w:rsidRDefault="003F524C" w:rsidP="00082E62">
      <w:pPr>
        <w:spacing w:line="240" w:lineRule="auto"/>
        <w:rPr>
          <w:rFonts w:ascii="Calibri" w:hAnsi="Calibri" w:cs="Calibri"/>
          <w:lang w:val="es-ES_tradnl"/>
        </w:rPr>
      </w:pPr>
      <w:r w:rsidRPr="00B603B1">
        <w:rPr>
          <w:rFonts w:ascii="Calibri" w:hAnsi="Calibri" w:cs="Calibri"/>
          <w:lang w:val="es-ES_tradnl"/>
        </w:rPr>
        <w:t>“La función de</w:t>
      </w:r>
      <w:r w:rsidR="00A756B2" w:rsidRPr="00B603B1">
        <w:rPr>
          <w:rFonts w:ascii="Calibri" w:hAnsi="Calibri" w:cs="Calibri"/>
          <w:lang w:val="es-ES_tradnl"/>
        </w:rPr>
        <w:t>l cuidado</w:t>
      </w:r>
      <w:r w:rsidRPr="00B603B1">
        <w:rPr>
          <w:rFonts w:ascii="Calibri" w:hAnsi="Calibri" w:cs="Calibri"/>
          <w:lang w:val="es-ES_tradnl"/>
        </w:rPr>
        <w:t xml:space="preserve"> y el refugio es</w:t>
      </w:r>
      <w:r w:rsidR="00A756B2" w:rsidRPr="00B603B1">
        <w:rPr>
          <w:rFonts w:ascii="Calibri" w:hAnsi="Calibri" w:cs="Calibri"/>
          <w:lang w:val="es-ES_tradnl"/>
        </w:rPr>
        <w:t xml:space="preserve"> dar</w:t>
      </w:r>
      <w:r w:rsidRPr="00B603B1">
        <w:rPr>
          <w:rFonts w:ascii="Calibri" w:hAnsi="Calibri" w:cs="Calibri"/>
          <w:lang w:val="es-ES_tradnl"/>
        </w:rPr>
        <w:t xml:space="preserve"> ayuda de emergencia</w:t>
      </w:r>
      <w:r w:rsidR="00A756B2" w:rsidRPr="00B603B1">
        <w:rPr>
          <w:rFonts w:ascii="Calibri" w:hAnsi="Calibri" w:cs="Calibri"/>
          <w:lang w:val="es-ES_tradnl"/>
        </w:rPr>
        <w:t xml:space="preserve"> a</w:t>
      </w:r>
      <w:r w:rsidRPr="00B603B1">
        <w:rPr>
          <w:rFonts w:ascii="Calibri" w:hAnsi="Calibri" w:cs="Calibri"/>
          <w:lang w:val="es-ES_tradnl"/>
        </w:rPr>
        <w:t xml:space="preserve"> las víctimas de</w:t>
      </w:r>
      <w:r w:rsidR="00477981">
        <w:rPr>
          <w:rFonts w:ascii="Calibri" w:hAnsi="Calibri" w:cs="Calibri"/>
          <w:lang w:val="es-ES_tradnl"/>
        </w:rPr>
        <w:t xml:space="preserve"> un</w:t>
      </w:r>
      <w:r w:rsidRPr="00B603B1">
        <w:rPr>
          <w:rFonts w:ascii="Calibri" w:hAnsi="Calibri" w:cs="Calibri"/>
          <w:lang w:val="es-ES_tradnl"/>
        </w:rPr>
        <w:t xml:space="preserve"> desastre. </w:t>
      </w:r>
      <w:r w:rsidR="00A756B2" w:rsidRPr="00B603B1">
        <w:rPr>
          <w:rFonts w:ascii="Calibri" w:hAnsi="Calibri" w:cs="Calibri"/>
          <w:lang w:val="es-ES_tradnl"/>
        </w:rPr>
        <w:t>Proveer ayuda temporera de emergencia</w:t>
      </w:r>
      <w:r w:rsidRPr="00B603B1">
        <w:rPr>
          <w:rFonts w:ascii="Calibri" w:hAnsi="Calibri" w:cs="Calibri"/>
          <w:lang w:val="es-ES_tradnl"/>
        </w:rPr>
        <w:t xml:space="preserve"> implica </w:t>
      </w:r>
      <w:r w:rsidR="00A756B2" w:rsidRPr="00B603B1">
        <w:rPr>
          <w:rFonts w:ascii="Calibri" w:hAnsi="Calibri" w:cs="Calibri"/>
          <w:lang w:val="es-ES_tradnl"/>
        </w:rPr>
        <w:t>diversos</w:t>
      </w:r>
      <w:r w:rsidRPr="00B603B1">
        <w:rPr>
          <w:rFonts w:ascii="Calibri" w:hAnsi="Calibri" w:cs="Calibri"/>
          <w:lang w:val="es-ES_tradnl"/>
        </w:rPr>
        <w:t xml:space="preserve"> servicios humanos de emergencia (por ejemplo, comida, refugio, atención médica, apoyo a la salud mental, etc.).</w:t>
      </w:r>
      <w:r w:rsidR="009535E9" w:rsidRPr="00B603B1">
        <w:rPr>
          <w:rFonts w:ascii="Calibri" w:hAnsi="Calibri" w:cs="Calibri"/>
          <w:lang w:val="es-ES_tradnl"/>
        </w:rPr>
        <w:t>”</w:t>
      </w:r>
      <w:r w:rsidR="000A195E">
        <w:rPr>
          <w:rFonts w:ascii="Calibri" w:hAnsi="Calibri" w:cs="Calibri"/>
          <w:lang w:val="es-ES_tradnl"/>
        </w:rPr>
        <w:t xml:space="preserve"> </w:t>
      </w:r>
      <w:r w:rsidR="00B603B1">
        <w:rPr>
          <w:rStyle w:val="EndnoteReference"/>
          <w:rFonts w:ascii="Calibri" w:hAnsi="Calibri" w:cs="Calibri"/>
          <w:lang w:val="es-ES_tradnl"/>
        </w:rPr>
        <w:endnoteReference w:id="2"/>
      </w:r>
    </w:p>
    <w:p w14:paraId="5B977E3E" w14:textId="77777777" w:rsidR="004E54DE" w:rsidRPr="001E6285" w:rsidRDefault="004E54DE" w:rsidP="00082E62">
      <w:pPr>
        <w:spacing w:line="240" w:lineRule="auto"/>
        <w:jc w:val="both"/>
        <w:rPr>
          <w:rFonts w:ascii="Calibri" w:hAnsi="Calibri" w:cs="Calibri"/>
          <w:i/>
          <w:iCs/>
          <w:lang w:val="es-ES_tradnl"/>
        </w:rPr>
      </w:pPr>
    </w:p>
    <w:p w14:paraId="28EBB5EF" w14:textId="453568C9" w:rsidR="003F524C" w:rsidRPr="001E6285" w:rsidRDefault="00055DBD" w:rsidP="00082E62">
      <w:pPr>
        <w:spacing w:line="240" w:lineRule="auto"/>
        <w:jc w:val="both"/>
        <w:rPr>
          <w:rFonts w:ascii="Calibri" w:hAnsi="Calibri" w:cs="Calibri"/>
          <w:i/>
          <w:iCs/>
          <w:lang w:val="es-ES_tradnl"/>
        </w:rPr>
      </w:pPr>
      <w:r w:rsidRPr="001E6285">
        <w:rPr>
          <w:rFonts w:ascii="Calibri" w:hAnsi="Calibri" w:cs="Calibri"/>
          <w:i/>
          <w:iCs/>
          <w:lang w:val="es-ES_tradnl"/>
        </w:rPr>
        <w:t>L</w:t>
      </w:r>
      <w:r w:rsidR="003F524C" w:rsidRPr="001E6285">
        <w:rPr>
          <w:rFonts w:ascii="Calibri" w:hAnsi="Calibri" w:cs="Calibri"/>
          <w:i/>
          <w:iCs/>
          <w:lang w:val="es-ES_tradnl"/>
        </w:rPr>
        <w:t xml:space="preserve">os refugios que existen </w:t>
      </w:r>
      <w:r w:rsidR="00A756B2" w:rsidRPr="001E6285">
        <w:rPr>
          <w:rFonts w:ascii="Calibri" w:hAnsi="Calibri" w:cs="Calibri"/>
          <w:i/>
          <w:iCs/>
          <w:lang w:val="es-ES_tradnl"/>
        </w:rPr>
        <w:t xml:space="preserve">continuamente </w:t>
      </w:r>
      <w:r w:rsidR="003F524C" w:rsidRPr="001E6285">
        <w:rPr>
          <w:rFonts w:ascii="Calibri" w:hAnsi="Calibri" w:cs="Calibri"/>
          <w:i/>
          <w:iCs/>
          <w:lang w:val="es-ES_tradnl"/>
        </w:rPr>
        <w:t>fuera de situaciones de emergencia</w:t>
      </w:r>
      <w:r w:rsidR="007C5842" w:rsidRPr="001E6285">
        <w:rPr>
          <w:rFonts w:ascii="Calibri" w:hAnsi="Calibri" w:cs="Calibri"/>
          <w:i/>
          <w:iCs/>
          <w:lang w:val="es-ES_tradnl"/>
        </w:rPr>
        <w:t>s</w:t>
      </w:r>
      <w:r w:rsidR="003F524C" w:rsidRPr="001E6285">
        <w:rPr>
          <w:rFonts w:ascii="Calibri" w:hAnsi="Calibri" w:cs="Calibri"/>
          <w:i/>
          <w:iCs/>
          <w:lang w:val="es-ES_tradnl"/>
        </w:rPr>
        <w:t xml:space="preserve"> tempor</w:t>
      </w:r>
      <w:r w:rsidR="00A756B2" w:rsidRPr="001E6285">
        <w:rPr>
          <w:rFonts w:ascii="Calibri" w:hAnsi="Calibri" w:cs="Calibri"/>
          <w:i/>
          <w:iCs/>
          <w:lang w:val="es-ES_tradnl"/>
        </w:rPr>
        <w:t>eras</w:t>
      </w:r>
      <w:r w:rsidR="003F524C" w:rsidRPr="001E6285">
        <w:rPr>
          <w:rFonts w:ascii="Calibri" w:hAnsi="Calibri" w:cs="Calibri"/>
          <w:i/>
          <w:iCs/>
          <w:lang w:val="es-ES_tradnl"/>
        </w:rPr>
        <w:t xml:space="preserve"> (como los refugios </w:t>
      </w:r>
      <w:r w:rsidR="007C5842" w:rsidRPr="001E6285">
        <w:rPr>
          <w:rFonts w:ascii="Calibri" w:hAnsi="Calibri" w:cs="Calibri"/>
          <w:i/>
          <w:iCs/>
          <w:lang w:val="es-ES_tradnl"/>
        </w:rPr>
        <w:t xml:space="preserve">para víctimas de </w:t>
      </w:r>
      <w:r w:rsidR="003F524C" w:rsidRPr="001E6285">
        <w:rPr>
          <w:rFonts w:ascii="Calibri" w:hAnsi="Calibri" w:cs="Calibri"/>
          <w:i/>
          <w:iCs/>
          <w:lang w:val="es-ES_tradnl"/>
        </w:rPr>
        <w:t xml:space="preserve">violencia doméstica o refugios para </w:t>
      </w:r>
      <w:r w:rsidR="00A457AD">
        <w:rPr>
          <w:rFonts w:ascii="Calibri" w:hAnsi="Calibri" w:cs="Calibri"/>
          <w:i/>
          <w:iCs/>
          <w:lang w:val="es-ES_tradnl"/>
        </w:rPr>
        <w:t>personas sin hogar</w:t>
      </w:r>
      <w:r w:rsidR="003F524C" w:rsidRPr="001E6285">
        <w:rPr>
          <w:rFonts w:ascii="Calibri" w:hAnsi="Calibri" w:cs="Calibri"/>
          <w:i/>
          <w:iCs/>
          <w:lang w:val="es-ES_tradnl"/>
        </w:rPr>
        <w:t>)</w:t>
      </w:r>
      <w:r w:rsidRPr="001E6285">
        <w:rPr>
          <w:rFonts w:ascii="Calibri" w:hAnsi="Calibri" w:cs="Calibri"/>
          <w:i/>
          <w:iCs/>
          <w:lang w:val="es-ES_tradnl"/>
        </w:rPr>
        <w:t xml:space="preserve"> no son </w:t>
      </w:r>
      <w:r w:rsidR="00477981">
        <w:rPr>
          <w:rFonts w:ascii="Calibri" w:hAnsi="Calibri" w:cs="Calibri"/>
          <w:i/>
          <w:iCs/>
          <w:lang w:val="es-ES_tradnl"/>
        </w:rPr>
        <w:t>el foco de atención</w:t>
      </w:r>
      <w:r w:rsidRPr="001E6285">
        <w:rPr>
          <w:rFonts w:ascii="Calibri" w:hAnsi="Calibri" w:cs="Calibri"/>
          <w:i/>
          <w:iCs/>
          <w:lang w:val="es-ES_tradnl"/>
        </w:rPr>
        <w:t xml:space="preserve"> </w:t>
      </w:r>
      <w:r w:rsidR="00477981">
        <w:rPr>
          <w:rFonts w:ascii="Calibri" w:hAnsi="Calibri" w:cs="Calibri"/>
          <w:i/>
          <w:iCs/>
          <w:lang w:val="es-ES_tradnl"/>
        </w:rPr>
        <w:t>de</w:t>
      </w:r>
      <w:r w:rsidRPr="001E6285">
        <w:rPr>
          <w:rFonts w:ascii="Calibri" w:hAnsi="Calibri" w:cs="Calibri"/>
          <w:i/>
          <w:iCs/>
          <w:lang w:val="es-ES_tradnl"/>
        </w:rPr>
        <w:t xml:space="preserve"> esta lista de cotejo.</w:t>
      </w:r>
    </w:p>
    <w:p w14:paraId="0227A46C" w14:textId="77777777" w:rsidR="004E54DE" w:rsidRPr="001E6285" w:rsidRDefault="004E54DE" w:rsidP="00082E62">
      <w:pPr>
        <w:spacing w:line="240" w:lineRule="auto"/>
        <w:ind w:firstLine="720"/>
        <w:jc w:val="both"/>
        <w:rPr>
          <w:rFonts w:ascii="Calibri" w:hAnsi="Calibri" w:cs="Calibri"/>
          <w:i/>
          <w:iCs/>
          <w:lang w:val="es-ES_tradnl"/>
        </w:rPr>
      </w:pPr>
    </w:p>
    <w:p w14:paraId="0449E805" w14:textId="36299D56" w:rsidR="00FF01B2" w:rsidRPr="001E6285" w:rsidRDefault="003F524C" w:rsidP="00082E62">
      <w:pPr>
        <w:spacing w:line="240" w:lineRule="auto"/>
        <w:jc w:val="both"/>
        <w:rPr>
          <w:rFonts w:ascii="Calibri" w:hAnsi="Calibri" w:cs="Calibri"/>
          <w:i/>
          <w:iCs/>
          <w:lang w:val="es-ES_tradnl"/>
        </w:rPr>
      </w:pPr>
      <w:r w:rsidRPr="001E6285">
        <w:rPr>
          <w:rFonts w:ascii="Calibri" w:hAnsi="Calibri" w:cs="Calibri"/>
          <w:i/>
          <w:iCs/>
          <w:lang w:val="es-ES_tradnl"/>
        </w:rPr>
        <w:t>La actividad denominada "</w:t>
      </w:r>
      <w:r w:rsidR="00A756B2" w:rsidRPr="001E6285">
        <w:rPr>
          <w:rFonts w:ascii="Calibri" w:hAnsi="Calibri" w:cs="Calibri"/>
          <w:i/>
          <w:iCs/>
          <w:lang w:val="es-ES_tradnl"/>
        </w:rPr>
        <w:t xml:space="preserve">operar los </w:t>
      </w:r>
      <w:r w:rsidR="005C61E9" w:rsidRPr="001E6285">
        <w:rPr>
          <w:rFonts w:ascii="Calibri" w:hAnsi="Calibri" w:cs="Calibri"/>
          <w:i/>
          <w:iCs/>
          <w:lang w:val="es-ES_tradnl"/>
        </w:rPr>
        <w:t>refugios</w:t>
      </w:r>
      <w:r w:rsidRPr="001E6285">
        <w:rPr>
          <w:rFonts w:ascii="Calibri" w:hAnsi="Calibri" w:cs="Calibri"/>
          <w:i/>
          <w:iCs/>
          <w:lang w:val="es-ES_tradnl"/>
        </w:rPr>
        <w:t>" significa proporcionar directamente las funciones esenciales de administrar un refugio. Esto incluye actividades tales como registrar a l</w:t>
      </w:r>
      <w:r w:rsidR="00A457AD">
        <w:rPr>
          <w:rFonts w:ascii="Calibri" w:hAnsi="Calibri" w:cs="Calibri"/>
          <w:i/>
          <w:iCs/>
          <w:lang w:val="es-ES_tradnl"/>
        </w:rPr>
        <w:t>as personas</w:t>
      </w:r>
      <w:r w:rsidRPr="001E6285">
        <w:rPr>
          <w:rFonts w:ascii="Calibri" w:hAnsi="Calibri" w:cs="Calibri"/>
          <w:i/>
          <w:iCs/>
          <w:lang w:val="es-ES_tradnl"/>
        </w:rPr>
        <w:t>, garantizar su seguridad y protección</w:t>
      </w:r>
      <w:r w:rsidR="00A457AD">
        <w:rPr>
          <w:rFonts w:ascii="Calibri" w:hAnsi="Calibri" w:cs="Calibri"/>
          <w:i/>
          <w:iCs/>
          <w:lang w:val="es-ES_tradnl"/>
        </w:rPr>
        <w:t>, y alimentarlos</w:t>
      </w:r>
      <w:r w:rsidRPr="001E6285">
        <w:rPr>
          <w:rFonts w:ascii="Calibri" w:hAnsi="Calibri" w:cs="Calibri"/>
          <w:i/>
          <w:iCs/>
          <w:lang w:val="es-ES_tradnl"/>
        </w:rPr>
        <w:t>, entre otros. Si la mayoría o todas estas actividades se delegan a otra organización que luego es responsable de llevarlas a cabo, no se considera "</w:t>
      </w:r>
      <w:r w:rsidR="005C61E9" w:rsidRPr="001E6285">
        <w:rPr>
          <w:rFonts w:ascii="Calibri" w:hAnsi="Calibri" w:cs="Calibri"/>
          <w:i/>
          <w:iCs/>
          <w:lang w:val="es-ES_tradnl"/>
        </w:rPr>
        <w:t>operar los refugios</w:t>
      </w:r>
      <w:r w:rsidRPr="001E6285">
        <w:rPr>
          <w:rFonts w:ascii="Calibri" w:hAnsi="Calibri" w:cs="Calibri"/>
          <w:i/>
          <w:iCs/>
          <w:lang w:val="es-ES_tradnl"/>
        </w:rPr>
        <w:t>".</w:t>
      </w:r>
    </w:p>
    <w:p w14:paraId="3A18F787" w14:textId="77777777" w:rsidR="007F749F" w:rsidRPr="00A60C4B" w:rsidRDefault="007F749F" w:rsidP="00DD65DF">
      <w:pPr>
        <w:spacing w:line="240" w:lineRule="auto"/>
        <w:jc w:val="both"/>
        <w:rPr>
          <w:rFonts w:ascii="Calibri" w:hAnsi="Calibri" w:cs="Calibri"/>
          <w:b/>
          <w:sz w:val="24"/>
          <w:szCs w:val="24"/>
          <w:u w:val="single"/>
          <w:lang w:val="es-ES_tradnl"/>
        </w:rPr>
      </w:pPr>
    </w:p>
    <w:p w14:paraId="23BD232B" w14:textId="6D531E2E" w:rsidR="00541E16" w:rsidRPr="00A60C4B" w:rsidRDefault="00541E16" w:rsidP="00DD65DF">
      <w:pPr>
        <w:spacing w:line="240" w:lineRule="auto"/>
        <w:jc w:val="both"/>
        <w:rPr>
          <w:rFonts w:ascii="Calibri" w:hAnsi="Calibri" w:cs="Calibri"/>
          <w:sz w:val="24"/>
          <w:szCs w:val="24"/>
          <w:lang w:val="es-ES_tradnl"/>
        </w:rPr>
      </w:pPr>
      <w:r w:rsidRPr="00A60C4B">
        <w:rPr>
          <w:rFonts w:ascii="Calibri" w:hAnsi="Calibri" w:cs="Calibri"/>
          <w:b/>
          <w:sz w:val="24"/>
          <w:szCs w:val="24"/>
          <w:u w:val="single"/>
          <w:lang w:val="es-ES_tradnl"/>
        </w:rPr>
        <w:t xml:space="preserve">Enfoque para la acción: </w:t>
      </w:r>
      <w:r w:rsidR="00315449" w:rsidRPr="00A60C4B">
        <w:rPr>
          <w:rFonts w:ascii="Calibri" w:hAnsi="Calibri" w:cs="Calibri"/>
          <w:sz w:val="24"/>
          <w:szCs w:val="24"/>
          <w:lang w:val="es-ES_tradnl"/>
        </w:rPr>
        <w:t xml:space="preserve">Hay </w:t>
      </w:r>
      <w:r w:rsidRPr="00A60C4B">
        <w:rPr>
          <w:rFonts w:ascii="Calibri" w:hAnsi="Calibri" w:cs="Calibri"/>
          <w:sz w:val="24"/>
          <w:szCs w:val="24"/>
          <w:lang w:val="es-ES_tradnl"/>
        </w:rPr>
        <w:t xml:space="preserve">3 formas principales de lograr las mejores prácticas que se detallan a continuación y mejorar la puntuación del </w:t>
      </w:r>
      <w:r w:rsidR="00955E0E">
        <w:rPr>
          <w:rFonts w:ascii="Calibri" w:hAnsi="Calibri" w:cs="Calibri"/>
          <w:sz w:val="24"/>
          <w:szCs w:val="24"/>
          <w:lang w:val="es-ES_tradnl"/>
        </w:rPr>
        <w:t>CPI</w:t>
      </w:r>
      <w:r w:rsidRPr="00A60C4B">
        <w:rPr>
          <w:rFonts w:ascii="Calibri" w:hAnsi="Calibri" w:cs="Calibri"/>
          <w:sz w:val="24"/>
          <w:szCs w:val="24"/>
          <w:lang w:val="es-ES_tradnl"/>
        </w:rPr>
        <w:t xml:space="preserve"> para el cuidado de niños en </w:t>
      </w:r>
      <w:r w:rsidR="007923A1" w:rsidRPr="00A60C4B">
        <w:rPr>
          <w:rFonts w:ascii="Calibri" w:hAnsi="Calibri" w:cs="Calibri"/>
          <w:sz w:val="24"/>
          <w:szCs w:val="24"/>
          <w:lang w:val="es-ES_tradnl"/>
        </w:rPr>
        <w:t>R</w:t>
      </w:r>
      <w:r w:rsidRPr="00A60C4B">
        <w:rPr>
          <w:rFonts w:ascii="Calibri" w:hAnsi="Calibri" w:cs="Calibri"/>
          <w:sz w:val="24"/>
          <w:szCs w:val="24"/>
          <w:lang w:val="es-ES_tradnl"/>
        </w:rPr>
        <w:t xml:space="preserve">efugios de </w:t>
      </w:r>
      <w:r w:rsidR="007923A1" w:rsidRPr="00A60C4B">
        <w:rPr>
          <w:rFonts w:ascii="Calibri" w:hAnsi="Calibri" w:cs="Calibri"/>
          <w:sz w:val="24"/>
          <w:szCs w:val="24"/>
          <w:lang w:val="es-ES_tradnl"/>
        </w:rPr>
        <w:t>E</w:t>
      </w:r>
      <w:r w:rsidRPr="00A60C4B">
        <w:rPr>
          <w:rFonts w:ascii="Calibri" w:hAnsi="Calibri" w:cs="Calibri"/>
          <w:sz w:val="24"/>
          <w:szCs w:val="24"/>
          <w:lang w:val="es-ES_tradnl"/>
        </w:rPr>
        <w:t>mergencia.</w:t>
      </w:r>
    </w:p>
    <w:p w14:paraId="29FAED7B" w14:textId="74DE6FE2" w:rsidR="00541E16" w:rsidRPr="00A60C4B" w:rsidRDefault="00541E16" w:rsidP="00DD65DF">
      <w:pPr>
        <w:spacing w:line="240" w:lineRule="auto"/>
        <w:ind w:firstLine="720"/>
        <w:jc w:val="both"/>
        <w:rPr>
          <w:rFonts w:ascii="Calibri" w:hAnsi="Calibri" w:cs="Calibri"/>
          <w:sz w:val="24"/>
          <w:szCs w:val="24"/>
          <w:lang w:val="es-ES_tradnl"/>
        </w:rPr>
      </w:pPr>
      <w:r w:rsidRPr="00A60C4B">
        <w:rPr>
          <w:rFonts w:ascii="Calibri" w:hAnsi="Calibri" w:cs="Calibri"/>
          <w:sz w:val="24"/>
          <w:szCs w:val="24"/>
          <w:lang w:val="es-ES_tradnl"/>
        </w:rPr>
        <w:t xml:space="preserve">1. </w:t>
      </w:r>
      <w:r w:rsidR="00955E0E">
        <w:rPr>
          <w:rFonts w:ascii="Calibri" w:hAnsi="Calibri" w:cs="Calibri"/>
          <w:sz w:val="24"/>
          <w:szCs w:val="24"/>
          <w:lang w:val="es-ES_tradnl"/>
        </w:rPr>
        <w:t>Regulación</w:t>
      </w:r>
      <w:r w:rsidRPr="00A60C4B">
        <w:rPr>
          <w:rFonts w:ascii="Calibri" w:hAnsi="Calibri" w:cs="Calibri"/>
          <w:sz w:val="24"/>
          <w:szCs w:val="24"/>
          <w:lang w:val="es-ES_tradnl"/>
        </w:rPr>
        <w:t xml:space="preserve"> del Estado</w:t>
      </w:r>
    </w:p>
    <w:p w14:paraId="1A755EC1" w14:textId="294EEAA1" w:rsidR="00541E16" w:rsidRPr="00A60C4B" w:rsidRDefault="00541E16" w:rsidP="00DD65DF">
      <w:pPr>
        <w:spacing w:line="240" w:lineRule="auto"/>
        <w:ind w:firstLine="720"/>
        <w:jc w:val="both"/>
        <w:rPr>
          <w:rFonts w:ascii="Calibri" w:hAnsi="Calibri" w:cs="Calibri"/>
          <w:sz w:val="24"/>
          <w:szCs w:val="24"/>
          <w:lang w:val="es-ES_tradnl"/>
        </w:rPr>
      </w:pPr>
      <w:r w:rsidRPr="00A60C4B">
        <w:rPr>
          <w:rFonts w:ascii="Calibri" w:hAnsi="Calibri" w:cs="Calibri"/>
          <w:sz w:val="24"/>
          <w:szCs w:val="24"/>
          <w:lang w:val="es-ES_tradnl"/>
        </w:rPr>
        <w:t xml:space="preserve">2. Regulaciones locales o </w:t>
      </w:r>
      <w:r w:rsidR="00955E0E">
        <w:rPr>
          <w:rFonts w:ascii="Calibri" w:hAnsi="Calibri" w:cs="Calibri"/>
          <w:sz w:val="24"/>
          <w:szCs w:val="24"/>
          <w:lang w:val="es-ES_tradnl"/>
        </w:rPr>
        <w:t xml:space="preserve">del </w:t>
      </w:r>
      <w:r w:rsidRPr="00A60C4B">
        <w:rPr>
          <w:rFonts w:ascii="Calibri" w:hAnsi="Calibri" w:cs="Calibri"/>
          <w:sz w:val="24"/>
          <w:szCs w:val="24"/>
          <w:lang w:val="es-ES_tradnl"/>
        </w:rPr>
        <w:t>condado</w:t>
      </w:r>
      <w:r w:rsidR="00955E0E">
        <w:rPr>
          <w:rFonts w:ascii="Calibri" w:hAnsi="Calibri" w:cs="Calibri"/>
          <w:sz w:val="24"/>
          <w:szCs w:val="24"/>
          <w:lang w:val="es-ES_tradnl"/>
        </w:rPr>
        <w:t xml:space="preserve"> o región</w:t>
      </w:r>
    </w:p>
    <w:p w14:paraId="23C0C823" w14:textId="70B54148" w:rsidR="00541E16" w:rsidRDefault="00541E16" w:rsidP="00DD65DF">
      <w:pPr>
        <w:spacing w:line="240" w:lineRule="auto"/>
        <w:ind w:firstLine="720"/>
        <w:jc w:val="both"/>
        <w:rPr>
          <w:rFonts w:ascii="Calibri" w:hAnsi="Calibri" w:cs="Calibri"/>
          <w:sz w:val="24"/>
          <w:szCs w:val="24"/>
          <w:lang w:val="es-ES_tradnl"/>
        </w:rPr>
      </w:pPr>
      <w:r w:rsidRPr="00A60C4B">
        <w:rPr>
          <w:rFonts w:ascii="Calibri" w:hAnsi="Calibri" w:cs="Calibri"/>
          <w:sz w:val="24"/>
          <w:szCs w:val="24"/>
          <w:lang w:val="es-ES_tradnl"/>
        </w:rPr>
        <w:t xml:space="preserve">3. Mejores prácticas a través de la </w:t>
      </w:r>
      <w:r w:rsidR="00960666">
        <w:rPr>
          <w:rFonts w:ascii="Calibri" w:hAnsi="Calibri" w:cs="Calibri"/>
          <w:sz w:val="24"/>
          <w:szCs w:val="24"/>
          <w:lang w:val="es-ES_tradnl"/>
        </w:rPr>
        <w:t xml:space="preserve">acción </w:t>
      </w:r>
      <w:r w:rsidR="00955E0E">
        <w:rPr>
          <w:rFonts w:ascii="Calibri" w:hAnsi="Calibri" w:cs="Calibri"/>
          <w:sz w:val="24"/>
          <w:szCs w:val="24"/>
          <w:lang w:val="es-ES_tradnl"/>
        </w:rPr>
        <w:t>colectiva</w:t>
      </w:r>
    </w:p>
    <w:p w14:paraId="37EE1A39" w14:textId="77777777" w:rsidR="00955E0E" w:rsidRPr="00A60C4B" w:rsidRDefault="00955E0E" w:rsidP="00DD65DF">
      <w:pPr>
        <w:spacing w:line="240" w:lineRule="auto"/>
        <w:ind w:firstLine="720"/>
        <w:jc w:val="both"/>
        <w:rPr>
          <w:rFonts w:ascii="Calibri" w:hAnsi="Calibri" w:cs="Calibri"/>
          <w:sz w:val="24"/>
          <w:szCs w:val="24"/>
          <w:lang w:val="es-ES_tradnl"/>
        </w:rPr>
      </w:pPr>
    </w:p>
    <w:p w14:paraId="472424FB" w14:textId="4A1395E9" w:rsidR="007F749F" w:rsidRPr="00A60C4B" w:rsidRDefault="00541E16" w:rsidP="00DD65DF">
      <w:pPr>
        <w:spacing w:line="240" w:lineRule="auto"/>
        <w:jc w:val="both"/>
        <w:rPr>
          <w:rFonts w:ascii="Calibri" w:hAnsi="Calibri" w:cs="Calibri"/>
          <w:sz w:val="24"/>
          <w:szCs w:val="24"/>
          <w:lang w:val="es-ES_tradnl"/>
        </w:rPr>
      </w:pPr>
      <w:r w:rsidRPr="00A60C4B">
        <w:rPr>
          <w:rFonts w:ascii="Calibri" w:hAnsi="Calibri" w:cs="Calibri"/>
          <w:sz w:val="24"/>
          <w:szCs w:val="24"/>
          <w:lang w:val="es-ES_tradnl"/>
        </w:rPr>
        <w:t>Mientras revisa las mejores prácticas</w:t>
      </w:r>
      <w:r w:rsidR="00E500ED" w:rsidRPr="00A60C4B">
        <w:rPr>
          <w:rFonts w:ascii="Calibri" w:hAnsi="Calibri" w:cs="Calibri"/>
          <w:sz w:val="24"/>
          <w:szCs w:val="24"/>
          <w:lang w:val="es-ES_tradnl"/>
        </w:rPr>
        <w:t xml:space="preserve">, </w:t>
      </w:r>
      <w:r w:rsidR="00FC400E" w:rsidRPr="00FC400E">
        <w:rPr>
          <w:rFonts w:ascii="Calibri" w:hAnsi="Calibri" w:cs="Calibri"/>
          <w:sz w:val="24"/>
          <w:szCs w:val="24"/>
          <w:lang w:val="es-ES_tradnl"/>
        </w:rPr>
        <w:t>marque</w:t>
      </w:r>
      <w:r w:rsidRPr="00A60C4B">
        <w:rPr>
          <w:rFonts w:ascii="Calibri" w:hAnsi="Calibri" w:cs="Calibri"/>
          <w:sz w:val="24"/>
          <w:szCs w:val="24"/>
          <w:lang w:val="es-ES_tradnl"/>
        </w:rPr>
        <w:t xml:space="preserve"> los elementos</w:t>
      </w:r>
      <w:r w:rsidR="00507E6E" w:rsidRPr="00A60C4B">
        <w:rPr>
          <w:rFonts w:ascii="Calibri" w:hAnsi="Calibri" w:cs="Calibri"/>
          <w:sz w:val="24"/>
          <w:szCs w:val="24"/>
          <w:lang w:val="es-ES_tradnl"/>
        </w:rPr>
        <w:t xml:space="preserve"> que se abordan </w:t>
      </w:r>
      <w:r w:rsidR="007B58BD" w:rsidRPr="00A60C4B">
        <w:rPr>
          <w:rFonts w:ascii="Calibri" w:hAnsi="Calibri" w:cs="Calibri"/>
          <w:sz w:val="24"/>
          <w:szCs w:val="24"/>
          <w:lang w:val="es-ES_tradnl"/>
        </w:rPr>
        <w:t>adecuadamente</w:t>
      </w:r>
      <w:r w:rsidR="00507E6E" w:rsidRPr="00A60C4B">
        <w:rPr>
          <w:rFonts w:ascii="Calibri" w:hAnsi="Calibri" w:cs="Calibri"/>
          <w:sz w:val="24"/>
          <w:szCs w:val="24"/>
          <w:lang w:val="es-ES_tradnl"/>
        </w:rPr>
        <w:t xml:space="preserve"> en su plan </w:t>
      </w:r>
      <w:r w:rsidR="000202B2" w:rsidRPr="00A60C4B">
        <w:rPr>
          <w:rFonts w:ascii="Calibri" w:hAnsi="Calibri" w:cs="Calibri"/>
          <w:sz w:val="24"/>
          <w:szCs w:val="24"/>
          <w:lang w:val="es-ES_tradnl"/>
        </w:rPr>
        <w:t xml:space="preserve">actual </w:t>
      </w:r>
      <w:r w:rsidR="00507E6E" w:rsidRPr="00A60C4B">
        <w:rPr>
          <w:rFonts w:ascii="Calibri" w:hAnsi="Calibri" w:cs="Calibri"/>
          <w:sz w:val="24"/>
          <w:szCs w:val="24"/>
          <w:lang w:val="es-ES_tradnl"/>
        </w:rPr>
        <w:t>de operaciones de</w:t>
      </w:r>
      <w:r w:rsidR="000202B2" w:rsidRPr="00A60C4B">
        <w:rPr>
          <w:rFonts w:ascii="Calibri" w:hAnsi="Calibri" w:cs="Calibri"/>
          <w:sz w:val="24"/>
          <w:szCs w:val="24"/>
          <w:lang w:val="es-ES_tradnl"/>
        </w:rPr>
        <w:t xml:space="preserve"> refugio de emergencia. </w:t>
      </w:r>
      <w:r w:rsidRPr="00A60C4B">
        <w:rPr>
          <w:rFonts w:ascii="Calibri" w:hAnsi="Calibri" w:cs="Calibri"/>
          <w:sz w:val="24"/>
          <w:szCs w:val="24"/>
          <w:lang w:val="es-ES_tradnl"/>
        </w:rPr>
        <w:t xml:space="preserve"> </w:t>
      </w:r>
      <w:r w:rsidR="004C0A27" w:rsidRPr="00A60C4B">
        <w:rPr>
          <w:rFonts w:ascii="Calibri" w:hAnsi="Calibri" w:cs="Calibri"/>
          <w:sz w:val="24"/>
          <w:szCs w:val="24"/>
          <w:lang w:val="es-ES_tradnl"/>
        </w:rPr>
        <w:t>T</w:t>
      </w:r>
      <w:r w:rsidRPr="00A60C4B">
        <w:rPr>
          <w:rFonts w:ascii="Calibri" w:hAnsi="Calibri" w:cs="Calibri"/>
          <w:sz w:val="24"/>
          <w:szCs w:val="24"/>
          <w:lang w:val="es-ES_tradnl"/>
        </w:rPr>
        <w:t xml:space="preserve">enga en cuenta que los requisitos legales y </w:t>
      </w:r>
      <w:r w:rsidR="008C4A92" w:rsidRPr="00A60C4B">
        <w:rPr>
          <w:rFonts w:ascii="Calibri" w:hAnsi="Calibri" w:cs="Calibri"/>
          <w:sz w:val="24"/>
          <w:szCs w:val="24"/>
          <w:lang w:val="es-ES_tradnl"/>
        </w:rPr>
        <w:t xml:space="preserve">las pautas </w:t>
      </w:r>
      <w:r w:rsidR="00824A4E" w:rsidRPr="00A60C4B">
        <w:rPr>
          <w:rFonts w:ascii="Calibri" w:hAnsi="Calibri" w:cs="Calibri"/>
          <w:sz w:val="24"/>
          <w:szCs w:val="24"/>
          <w:lang w:val="es-ES_tradnl"/>
        </w:rPr>
        <w:t>transmitidas</w:t>
      </w:r>
      <w:r w:rsidR="008C4A92" w:rsidRPr="00A60C4B">
        <w:rPr>
          <w:rFonts w:ascii="Calibri" w:hAnsi="Calibri" w:cs="Calibri"/>
          <w:sz w:val="24"/>
          <w:szCs w:val="24"/>
          <w:lang w:val="es-ES_tradnl"/>
        </w:rPr>
        <w:t xml:space="preserve"> por</w:t>
      </w:r>
      <w:r w:rsidRPr="00A60C4B">
        <w:rPr>
          <w:rFonts w:ascii="Calibri" w:hAnsi="Calibri" w:cs="Calibri"/>
          <w:sz w:val="24"/>
          <w:szCs w:val="24"/>
          <w:lang w:val="es-ES_tradnl"/>
        </w:rPr>
        <w:t xml:space="preserve"> una organización líder tienen más peso en términos de preparación que una </w:t>
      </w:r>
      <w:r w:rsidR="008C4A92" w:rsidRPr="00A60C4B">
        <w:rPr>
          <w:rFonts w:ascii="Calibri" w:hAnsi="Calibri" w:cs="Calibri"/>
          <w:sz w:val="24"/>
          <w:szCs w:val="24"/>
          <w:lang w:val="es-ES_tradnl"/>
        </w:rPr>
        <w:t xml:space="preserve">mejora </w:t>
      </w:r>
      <w:r w:rsidRPr="00A60C4B">
        <w:rPr>
          <w:rFonts w:ascii="Calibri" w:hAnsi="Calibri" w:cs="Calibri"/>
          <w:sz w:val="24"/>
          <w:szCs w:val="24"/>
          <w:lang w:val="es-ES_tradnl"/>
        </w:rPr>
        <w:t>práctica</w:t>
      </w:r>
      <w:r w:rsidR="008C4A92" w:rsidRPr="00A60C4B">
        <w:rPr>
          <w:rFonts w:ascii="Calibri" w:hAnsi="Calibri" w:cs="Calibri"/>
          <w:sz w:val="24"/>
          <w:szCs w:val="24"/>
          <w:lang w:val="es-ES_tradnl"/>
        </w:rPr>
        <w:t xml:space="preserve"> no regulada</w:t>
      </w:r>
      <w:r w:rsidRPr="00A60C4B">
        <w:rPr>
          <w:rFonts w:ascii="Calibri" w:hAnsi="Calibri" w:cs="Calibri"/>
          <w:sz w:val="24"/>
          <w:szCs w:val="24"/>
          <w:lang w:val="es-ES_tradnl"/>
        </w:rPr>
        <w:t xml:space="preserve">. </w:t>
      </w:r>
    </w:p>
    <w:p w14:paraId="3E133BB7" w14:textId="77777777" w:rsidR="00541E16" w:rsidRPr="00A60C4B" w:rsidRDefault="00541E16" w:rsidP="00DD65DF">
      <w:pPr>
        <w:spacing w:line="240" w:lineRule="auto"/>
        <w:jc w:val="both"/>
        <w:rPr>
          <w:rFonts w:ascii="Calibri" w:hAnsi="Calibri" w:cs="Calibri"/>
          <w:sz w:val="24"/>
          <w:szCs w:val="24"/>
          <w:lang w:val="es-ES_tradnl"/>
        </w:rPr>
      </w:pPr>
    </w:p>
    <w:p w14:paraId="5FF5B75E" w14:textId="27DCF5DE" w:rsidR="007F749F" w:rsidRPr="00A60C4B" w:rsidRDefault="004B57B5" w:rsidP="00DD65DF">
      <w:pPr>
        <w:spacing w:line="240" w:lineRule="auto"/>
        <w:jc w:val="both"/>
        <w:rPr>
          <w:rFonts w:ascii="Calibri" w:hAnsi="Calibri" w:cs="Calibri"/>
          <w:sz w:val="24"/>
          <w:szCs w:val="24"/>
          <w:lang w:val="es-ES_tradnl"/>
        </w:rPr>
      </w:pPr>
      <w:r w:rsidRPr="00A60C4B">
        <w:rPr>
          <w:rFonts w:ascii="Calibri" w:hAnsi="Calibri" w:cs="Calibri"/>
          <w:b/>
          <w:sz w:val="24"/>
          <w:szCs w:val="24"/>
          <w:u w:val="single"/>
          <w:lang w:val="es-ES_tradnl"/>
        </w:rPr>
        <w:t>Antes de comenzar</w:t>
      </w:r>
      <w:r w:rsidRPr="00A60C4B">
        <w:rPr>
          <w:rFonts w:ascii="Calibri" w:hAnsi="Calibri" w:cs="Calibri"/>
          <w:sz w:val="24"/>
          <w:szCs w:val="24"/>
          <w:lang w:val="es-ES_tradnl"/>
        </w:rPr>
        <w:t>: Antes de seguir las mejores prácticas, debe identificar los requisitos reglamentarios</w:t>
      </w:r>
      <w:r w:rsidR="00F56BB3" w:rsidRPr="00A60C4B">
        <w:rPr>
          <w:rFonts w:ascii="Calibri" w:hAnsi="Calibri" w:cs="Calibri"/>
          <w:sz w:val="24"/>
          <w:szCs w:val="24"/>
          <w:lang w:val="es-ES_tradnl"/>
        </w:rPr>
        <w:t xml:space="preserve"> </w:t>
      </w:r>
      <w:r w:rsidR="001101DB" w:rsidRPr="00A60C4B">
        <w:rPr>
          <w:rFonts w:ascii="Calibri" w:hAnsi="Calibri" w:cs="Calibri"/>
          <w:sz w:val="24"/>
          <w:szCs w:val="24"/>
          <w:lang w:val="es-ES_tradnl"/>
        </w:rPr>
        <w:t>o</w:t>
      </w:r>
      <w:r w:rsidR="00F56BB3" w:rsidRPr="00A60C4B">
        <w:rPr>
          <w:rFonts w:ascii="Calibri" w:hAnsi="Calibri" w:cs="Calibri"/>
          <w:sz w:val="24"/>
          <w:szCs w:val="24"/>
          <w:lang w:val="es-ES_tradnl"/>
        </w:rPr>
        <w:t xml:space="preserve"> de licenciamiento del refugio de emergencia,</w:t>
      </w:r>
      <w:r w:rsidRPr="00A60C4B">
        <w:rPr>
          <w:rFonts w:ascii="Calibri" w:hAnsi="Calibri" w:cs="Calibri"/>
          <w:sz w:val="24"/>
          <w:szCs w:val="24"/>
          <w:lang w:val="es-ES_tradnl"/>
        </w:rPr>
        <w:t xml:space="preserve"> y las autoridades</w:t>
      </w:r>
      <w:r w:rsidR="002156B5" w:rsidRPr="00A60C4B">
        <w:rPr>
          <w:rFonts w:ascii="Calibri" w:hAnsi="Calibri" w:cs="Calibri"/>
          <w:sz w:val="24"/>
          <w:szCs w:val="24"/>
          <w:lang w:val="es-ES_tradnl"/>
        </w:rPr>
        <w:t xml:space="preserve"> líderes</w:t>
      </w:r>
      <w:r w:rsidRPr="00A60C4B">
        <w:rPr>
          <w:rFonts w:ascii="Calibri" w:hAnsi="Calibri" w:cs="Calibri"/>
          <w:sz w:val="24"/>
          <w:szCs w:val="24"/>
          <w:lang w:val="es-ES_tradnl"/>
        </w:rPr>
        <w:t xml:space="preserve"> </w:t>
      </w:r>
      <w:r w:rsidR="00F56BB3" w:rsidRPr="00A60C4B">
        <w:rPr>
          <w:rFonts w:ascii="Calibri" w:hAnsi="Calibri" w:cs="Calibri"/>
          <w:sz w:val="24"/>
          <w:szCs w:val="24"/>
          <w:lang w:val="es-ES_tradnl"/>
        </w:rPr>
        <w:t xml:space="preserve">en </w:t>
      </w:r>
      <w:r w:rsidRPr="00A60C4B">
        <w:rPr>
          <w:rFonts w:ascii="Calibri" w:hAnsi="Calibri" w:cs="Calibri"/>
          <w:sz w:val="24"/>
          <w:szCs w:val="24"/>
          <w:lang w:val="es-ES_tradnl"/>
        </w:rPr>
        <w:t>su comunidad. Puede haber un acuerdo entre la Cruz Roja Americana y su comunidad para refugios de emergencia con diversos grados de responsabilidad delegada a la Cruz Roja Americana. Esta función</w:t>
      </w:r>
      <w:r w:rsidR="00D92710" w:rsidRPr="00A60C4B">
        <w:rPr>
          <w:rFonts w:ascii="Calibri" w:hAnsi="Calibri" w:cs="Calibri"/>
          <w:sz w:val="24"/>
          <w:szCs w:val="24"/>
          <w:lang w:val="es-ES_tradnl"/>
        </w:rPr>
        <w:t xml:space="preserve"> la</w:t>
      </w:r>
      <w:r w:rsidRPr="00A60C4B">
        <w:rPr>
          <w:rFonts w:ascii="Calibri" w:hAnsi="Calibri" w:cs="Calibri"/>
          <w:sz w:val="24"/>
          <w:szCs w:val="24"/>
          <w:lang w:val="es-ES_tradnl"/>
        </w:rPr>
        <w:t xml:space="preserve"> puede </w:t>
      </w:r>
      <w:r w:rsidR="00D92710" w:rsidRPr="00A60C4B">
        <w:rPr>
          <w:rFonts w:ascii="Calibri" w:hAnsi="Calibri" w:cs="Calibri"/>
          <w:sz w:val="24"/>
          <w:szCs w:val="24"/>
          <w:lang w:val="es-ES_tradnl"/>
        </w:rPr>
        <w:t>llevar a cabo</w:t>
      </w:r>
      <w:r w:rsidRPr="00A60C4B">
        <w:rPr>
          <w:rFonts w:ascii="Calibri" w:hAnsi="Calibri" w:cs="Calibri"/>
          <w:sz w:val="24"/>
          <w:szCs w:val="24"/>
          <w:lang w:val="es-ES_tradnl"/>
        </w:rPr>
        <w:t xml:space="preserve"> </w:t>
      </w:r>
      <w:r w:rsidR="0011403D" w:rsidRPr="00A60C4B">
        <w:rPr>
          <w:rFonts w:ascii="Calibri" w:hAnsi="Calibri" w:cs="Calibri"/>
          <w:sz w:val="24"/>
          <w:szCs w:val="24"/>
          <w:lang w:val="es-ES_tradnl"/>
        </w:rPr>
        <w:t xml:space="preserve">manejo </w:t>
      </w:r>
      <w:r w:rsidRPr="00A60C4B">
        <w:rPr>
          <w:rFonts w:ascii="Calibri" w:hAnsi="Calibri" w:cs="Calibri"/>
          <w:sz w:val="24"/>
          <w:szCs w:val="24"/>
          <w:lang w:val="es-ES_tradnl"/>
        </w:rPr>
        <w:t xml:space="preserve">de emergencias o las agencias de </w:t>
      </w:r>
      <w:r w:rsidR="00D92710" w:rsidRPr="00A60C4B">
        <w:rPr>
          <w:rFonts w:ascii="Calibri" w:hAnsi="Calibri" w:cs="Calibri"/>
          <w:sz w:val="24"/>
          <w:szCs w:val="24"/>
          <w:lang w:val="es-ES_tradnl"/>
        </w:rPr>
        <w:t xml:space="preserve">servicios </w:t>
      </w:r>
      <w:r w:rsidR="00AC1D07" w:rsidRPr="00A60C4B">
        <w:rPr>
          <w:rFonts w:ascii="Calibri" w:hAnsi="Calibri" w:cs="Calibri"/>
          <w:sz w:val="24"/>
          <w:szCs w:val="24"/>
          <w:lang w:val="es-ES_tradnl"/>
        </w:rPr>
        <w:t>humanos</w:t>
      </w:r>
      <w:r w:rsidR="0011403D" w:rsidRPr="00A60C4B">
        <w:rPr>
          <w:rFonts w:ascii="Calibri" w:hAnsi="Calibri" w:cs="Calibri"/>
          <w:sz w:val="24"/>
          <w:szCs w:val="24"/>
          <w:lang w:val="es-ES_tradnl"/>
        </w:rPr>
        <w:t>, como los Departamentos de Servicios Sociales y/o Salud Pública</w:t>
      </w:r>
      <w:r w:rsidR="00EF2FC5" w:rsidRPr="00A60C4B">
        <w:rPr>
          <w:rFonts w:ascii="Calibri" w:hAnsi="Calibri" w:cs="Calibri"/>
          <w:sz w:val="24"/>
          <w:szCs w:val="24"/>
          <w:lang w:val="es-ES_tradnl"/>
        </w:rPr>
        <w:t xml:space="preserve"> y a menudo en estrecha colaboración con</w:t>
      </w:r>
      <w:r w:rsidR="00585EA9" w:rsidRPr="00A60C4B">
        <w:rPr>
          <w:rFonts w:ascii="Calibri" w:hAnsi="Calibri" w:cs="Calibri"/>
          <w:sz w:val="24"/>
          <w:szCs w:val="24"/>
          <w:lang w:val="es-ES_tradnl"/>
        </w:rPr>
        <w:t xml:space="preserve"> </w:t>
      </w:r>
      <w:r w:rsidR="00EF2FC5" w:rsidRPr="00A60C4B">
        <w:rPr>
          <w:rFonts w:ascii="Calibri" w:hAnsi="Calibri" w:cs="Calibri"/>
          <w:sz w:val="24"/>
          <w:szCs w:val="24"/>
          <w:lang w:val="es-ES_tradnl"/>
        </w:rPr>
        <w:t xml:space="preserve">Manejo de Emergencias e incluso las escuelas. Se </w:t>
      </w:r>
      <w:r w:rsidR="001D7F2B">
        <w:rPr>
          <w:rFonts w:ascii="Calibri" w:hAnsi="Calibri" w:cs="Calibri"/>
          <w:sz w:val="24"/>
          <w:szCs w:val="24"/>
          <w:lang w:val="es-ES_tradnl"/>
        </w:rPr>
        <w:t>fomenta</w:t>
      </w:r>
      <w:r w:rsidR="00EF2FC5" w:rsidRPr="00A60C4B">
        <w:rPr>
          <w:rFonts w:ascii="Calibri" w:hAnsi="Calibri" w:cs="Calibri"/>
          <w:sz w:val="24"/>
          <w:szCs w:val="24"/>
          <w:lang w:val="es-ES_tradnl"/>
        </w:rPr>
        <w:t xml:space="preserve"> la planificación </w:t>
      </w:r>
      <w:r w:rsidR="00DE1B09" w:rsidRPr="00A60C4B">
        <w:rPr>
          <w:rFonts w:ascii="Calibri" w:hAnsi="Calibri" w:cs="Calibri"/>
          <w:sz w:val="24"/>
          <w:szCs w:val="24"/>
          <w:lang w:val="es-ES_tradnl"/>
        </w:rPr>
        <w:t xml:space="preserve">de </w:t>
      </w:r>
      <w:r w:rsidR="00EF2FC5" w:rsidRPr="00A60C4B">
        <w:rPr>
          <w:rFonts w:ascii="Calibri" w:hAnsi="Calibri" w:cs="Calibri"/>
          <w:sz w:val="24"/>
          <w:szCs w:val="24"/>
          <w:lang w:val="es-ES_tradnl"/>
        </w:rPr>
        <w:t xml:space="preserve">toda la comunidad para desarrollar un plan integral y apropiado para </w:t>
      </w:r>
      <w:r w:rsidR="003F14F9" w:rsidRPr="00A60C4B">
        <w:rPr>
          <w:rFonts w:ascii="Calibri" w:hAnsi="Calibri" w:cs="Calibri"/>
          <w:sz w:val="24"/>
          <w:szCs w:val="24"/>
          <w:lang w:val="es-ES_tradnl"/>
        </w:rPr>
        <w:t>las necesidades únicas</w:t>
      </w:r>
      <w:r w:rsidR="00EF2FC5" w:rsidRPr="00A60C4B">
        <w:rPr>
          <w:rFonts w:ascii="Calibri" w:hAnsi="Calibri" w:cs="Calibri"/>
          <w:sz w:val="24"/>
          <w:szCs w:val="24"/>
          <w:lang w:val="es-ES_tradnl"/>
        </w:rPr>
        <w:t xml:space="preserve"> de cada jurisdicción y sus niños.</w:t>
      </w:r>
    </w:p>
    <w:p w14:paraId="7AABFC50" w14:textId="37B7FF45" w:rsidR="0011403D" w:rsidRPr="00A60C4B" w:rsidRDefault="0011403D" w:rsidP="00DD65DF">
      <w:pPr>
        <w:spacing w:line="240" w:lineRule="auto"/>
        <w:jc w:val="both"/>
        <w:rPr>
          <w:rFonts w:ascii="Calibri" w:hAnsi="Calibri" w:cs="Calibri"/>
          <w:b/>
          <w:sz w:val="24"/>
          <w:szCs w:val="24"/>
          <w:u w:val="single"/>
          <w:lang w:val="es-ES_tradnl"/>
        </w:rPr>
      </w:pPr>
    </w:p>
    <w:p w14:paraId="28C8C67F" w14:textId="002F01A3" w:rsidR="00AB69B6" w:rsidRPr="00A60C4B" w:rsidRDefault="00AB69B6" w:rsidP="00DD65DF">
      <w:pPr>
        <w:spacing w:line="240" w:lineRule="auto"/>
        <w:jc w:val="both"/>
        <w:rPr>
          <w:rFonts w:ascii="Calibri" w:hAnsi="Calibri" w:cs="Calibri"/>
          <w:bCs/>
          <w:sz w:val="24"/>
          <w:szCs w:val="24"/>
          <w:lang w:val="es-ES_tradnl"/>
        </w:rPr>
      </w:pPr>
      <w:r w:rsidRPr="00A60C4B">
        <w:rPr>
          <w:rFonts w:ascii="Calibri" w:hAnsi="Calibri" w:cs="Calibri"/>
          <w:b/>
          <w:sz w:val="24"/>
          <w:szCs w:val="24"/>
          <w:u w:val="single"/>
          <w:lang w:val="es-ES_tradnl"/>
        </w:rPr>
        <w:t>Relevo de responsabilidad:</w:t>
      </w:r>
      <w:r w:rsidRPr="00A60C4B">
        <w:rPr>
          <w:rFonts w:ascii="Calibri" w:hAnsi="Calibri" w:cs="Calibri"/>
          <w:b/>
          <w:sz w:val="24"/>
          <w:szCs w:val="24"/>
          <w:lang w:val="es-ES_tradnl"/>
        </w:rPr>
        <w:t xml:space="preserve"> </w:t>
      </w:r>
      <w:r w:rsidR="008A0F6D" w:rsidRPr="00A60C4B">
        <w:rPr>
          <w:rFonts w:ascii="Calibri" w:hAnsi="Calibri" w:cs="Calibri"/>
          <w:bCs/>
          <w:sz w:val="24"/>
          <w:szCs w:val="24"/>
          <w:lang w:val="es-ES_tradnl"/>
        </w:rPr>
        <w:t>Los identificadores de preguntas que comienzan con “</w:t>
      </w:r>
      <w:r w:rsidR="00510981">
        <w:rPr>
          <w:rFonts w:ascii="Calibri" w:hAnsi="Calibri" w:cs="Calibri"/>
          <w:bCs/>
          <w:sz w:val="24"/>
          <w:szCs w:val="24"/>
          <w:lang w:val="es-ES_tradnl"/>
        </w:rPr>
        <w:t>P</w:t>
      </w:r>
      <w:r w:rsidR="008A0F6D" w:rsidRPr="00A60C4B">
        <w:rPr>
          <w:rFonts w:ascii="Calibri" w:hAnsi="Calibri" w:cs="Calibri"/>
          <w:bCs/>
          <w:sz w:val="24"/>
          <w:szCs w:val="24"/>
          <w:lang w:val="es-ES_tradnl"/>
        </w:rPr>
        <w:t xml:space="preserve">” (por ejemplo, </w:t>
      </w:r>
      <w:r w:rsidR="00510981">
        <w:rPr>
          <w:rFonts w:ascii="Calibri" w:hAnsi="Calibri" w:cs="Calibri"/>
          <w:bCs/>
          <w:sz w:val="24"/>
          <w:szCs w:val="24"/>
          <w:lang w:val="es-ES_tradnl"/>
        </w:rPr>
        <w:t>P</w:t>
      </w:r>
      <w:r w:rsidR="008A0F6D" w:rsidRPr="00A60C4B">
        <w:rPr>
          <w:rFonts w:ascii="Calibri" w:hAnsi="Calibri" w:cs="Calibri"/>
          <w:bCs/>
          <w:sz w:val="24"/>
          <w:szCs w:val="24"/>
          <w:lang w:val="es-ES_tradnl"/>
        </w:rPr>
        <w:t xml:space="preserve">1, </w:t>
      </w:r>
      <w:r w:rsidR="00510981">
        <w:rPr>
          <w:rFonts w:ascii="Calibri" w:hAnsi="Calibri" w:cs="Calibri"/>
          <w:bCs/>
          <w:sz w:val="24"/>
          <w:szCs w:val="24"/>
          <w:lang w:val="es-ES_tradnl"/>
        </w:rPr>
        <w:t>P</w:t>
      </w:r>
      <w:r w:rsidR="008A0F6D" w:rsidRPr="00A60C4B">
        <w:rPr>
          <w:rFonts w:ascii="Calibri" w:hAnsi="Calibri" w:cs="Calibri"/>
          <w:bCs/>
          <w:sz w:val="24"/>
          <w:szCs w:val="24"/>
          <w:lang w:val="es-ES_tradnl"/>
        </w:rPr>
        <w:t>2, etc.) ubicados junto a los elementos de la lista de cotejo corresponden al número de pregunta en el cuestionario del Índice de Preparación Comunitaria (CPI). Este punto de referencia es para quienes utilizan esta herramienta junto con el CPI. L</w:t>
      </w:r>
      <w:r w:rsidRPr="00A60C4B">
        <w:rPr>
          <w:rFonts w:ascii="Calibri" w:hAnsi="Calibri" w:cs="Calibri"/>
          <w:bCs/>
          <w:sz w:val="24"/>
          <w:szCs w:val="24"/>
          <w:lang w:val="es-ES_tradnl"/>
        </w:rPr>
        <w:t xml:space="preserve">os números </w:t>
      </w:r>
      <w:r w:rsidR="00F76089">
        <w:rPr>
          <w:rFonts w:ascii="Calibri" w:hAnsi="Calibri" w:cs="Calibri"/>
          <w:bCs/>
          <w:sz w:val="24"/>
          <w:szCs w:val="24"/>
          <w:lang w:val="es-ES_tradnl"/>
        </w:rPr>
        <w:t>de los elementos</w:t>
      </w:r>
      <w:r w:rsidR="008A0F6D" w:rsidRPr="00A60C4B">
        <w:rPr>
          <w:rFonts w:ascii="Calibri" w:hAnsi="Calibri" w:cs="Calibri"/>
          <w:bCs/>
          <w:color w:val="FF0000"/>
          <w:sz w:val="24"/>
          <w:szCs w:val="24"/>
          <w:lang w:val="es-ES_tradnl"/>
        </w:rPr>
        <w:t xml:space="preserve"> </w:t>
      </w:r>
      <w:r w:rsidR="008A0F6D" w:rsidRPr="00A60C4B">
        <w:rPr>
          <w:rFonts w:ascii="Calibri" w:hAnsi="Calibri" w:cs="Calibri"/>
          <w:bCs/>
          <w:sz w:val="24"/>
          <w:szCs w:val="24"/>
          <w:lang w:val="es-ES_tradnl"/>
        </w:rPr>
        <w:t xml:space="preserve">son para </w:t>
      </w:r>
      <w:r w:rsidR="00E053B7" w:rsidRPr="00A60C4B">
        <w:rPr>
          <w:rFonts w:ascii="Calibri" w:hAnsi="Calibri" w:cs="Calibri"/>
          <w:bCs/>
          <w:sz w:val="24"/>
          <w:szCs w:val="24"/>
          <w:lang w:val="es-ES_tradnl"/>
        </w:rPr>
        <w:t>seguir</w:t>
      </w:r>
      <w:r w:rsidR="008A0F6D" w:rsidRPr="00A60C4B">
        <w:rPr>
          <w:rFonts w:ascii="Calibri" w:hAnsi="Calibri" w:cs="Calibri"/>
          <w:bCs/>
          <w:sz w:val="24"/>
          <w:szCs w:val="24"/>
          <w:lang w:val="es-ES_tradnl"/>
        </w:rPr>
        <w:t xml:space="preserve"> </w:t>
      </w:r>
      <w:r w:rsidR="00B22EE2" w:rsidRPr="00A60C4B">
        <w:rPr>
          <w:rFonts w:ascii="Calibri" w:hAnsi="Calibri" w:cs="Calibri"/>
          <w:bCs/>
          <w:sz w:val="24"/>
          <w:szCs w:val="24"/>
          <w:lang w:val="es-ES_tradnl"/>
        </w:rPr>
        <w:t xml:space="preserve">elementos individuales dentro de este documento únicamente. Para obtener más información sobre el CPI, envíe un correo electrónico a </w:t>
      </w:r>
      <w:hyperlink r:id="rId12" w:history="1">
        <w:r w:rsidR="00F33F0E" w:rsidRPr="00A60C4B">
          <w:rPr>
            <w:rStyle w:val="Hyperlink"/>
            <w:rFonts w:ascii="Calibri" w:hAnsi="Calibri" w:cs="Calibri"/>
            <w:bCs/>
            <w:sz w:val="24"/>
            <w:szCs w:val="24"/>
            <w:lang w:val="es-ES_tradnl"/>
          </w:rPr>
          <w:t>rcrc@columbia.edu</w:t>
        </w:r>
      </w:hyperlink>
      <w:r w:rsidR="00F33F0E" w:rsidRPr="00A60C4B">
        <w:rPr>
          <w:rFonts w:ascii="Calibri" w:hAnsi="Calibri" w:cs="Calibri"/>
          <w:bCs/>
          <w:sz w:val="24"/>
          <w:szCs w:val="24"/>
          <w:lang w:val="es-ES_tradnl"/>
        </w:rPr>
        <w:t xml:space="preserve">. </w:t>
      </w:r>
      <w:r w:rsidR="001D6860">
        <w:rPr>
          <w:rFonts w:ascii="Calibri" w:hAnsi="Calibri" w:cs="Calibri"/>
          <w:bCs/>
          <w:sz w:val="24"/>
          <w:szCs w:val="24"/>
          <w:lang w:val="es-ES_tradnl"/>
        </w:rPr>
        <w:t xml:space="preserve">Este documento se actualizó por última vez el 2/12/2021. </w:t>
      </w:r>
      <w:r w:rsidR="00F33F0E" w:rsidRPr="00A60C4B">
        <w:rPr>
          <w:rFonts w:ascii="Calibri" w:hAnsi="Calibri" w:cs="Calibri"/>
          <w:bCs/>
          <w:sz w:val="24"/>
          <w:szCs w:val="24"/>
          <w:lang w:val="es-ES_tradnl"/>
        </w:rPr>
        <w:t xml:space="preserve">Los hipervínculos no se mantendrán </w:t>
      </w:r>
      <w:r w:rsidR="001D6860">
        <w:rPr>
          <w:rFonts w:ascii="Calibri" w:hAnsi="Calibri" w:cs="Calibri"/>
          <w:bCs/>
          <w:sz w:val="24"/>
          <w:szCs w:val="24"/>
          <w:lang w:val="es-ES_tradnl"/>
        </w:rPr>
        <w:t>después</w:t>
      </w:r>
      <w:r w:rsidR="00F33F0E" w:rsidRPr="00A60C4B">
        <w:rPr>
          <w:rFonts w:ascii="Calibri" w:hAnsi="Calibri" w:cs="Calibri"/>
          <w:bCs/>
          <w:sz w:val="24"/>
          <w:szCs w:val="24"/>
          <w:lang w:val="es-ES_tradnl"/>
        </w:rPr>
        <w:t xml:space="preserve"> de esta fecha</w:t>
      </w:r>
      <w:r w:rsidR="001D6860">
        <w:rPr>
          <w:rFonts w:ascii="Calibri" w:hAnsi="Calibri" w:cs="Calibri"/>
          <w:bCs/>
          <w:sz w:val="24"/>
          <w:szCs w:val="24"/>
          <w:lang w:val="es-ES_tradnl"/>
        </w:rPr>
        <w:t xml:space="preserve">, </w:t>
      </w:r>
      <w:r w:rsidR="00F33F0E" w:rsidRPr="00A60C4B">
        <w:rPr>
          <w:rFonts w:ascii="Calibri" w:hAnsi="Calibri" w:cs="Calibri"/>
          <w:bCs/>
          <w:sz w:val="24"/>
          <w:szCs w:val="24"/>
          <w:lang w:val="es-ES_tradnl"/>
        </w:rPr>
        <w:t xml:space="preserve">pero se enumeran para su referencia. </w:t>
      </w:r>
    </w:p>
    <w:p w14:paraId="65FE1D3F" w14:textId="3DD7986A" w:rsidR="0056570B" w:rsidRDefault="0056570B" w:rsidP="00DD65DF">
      <w:pPr>
        <w:spacing w:line="240" w:lineRule="auto"/>
        <w:jc w:val="both"/>
        <w:rPr>
          <w:rFonts w:ascii="Calibri" w:hAnsi="Calibri" w:cs="Calibri"/>
          <w:bCs/>
          <w:sz w:val="24"/>
          <w:szCs w:val="24"/>
          <w:lang w:val="es-ES_tradnl"/>
        </w:rPr>
      </w:pPr>
    </w:p>
    <w:p w14:paraId="0CECAAD5" w14:textId="25E19B1D" w:rsidR="00727571" w:rsidRPr="00A60C4B" w:rsidRDefault="00AC2572" w:rsidP="00DD65DF">
      <w:pPr>
        <w:spacing w:line="240" w:lineRule="auto"/>
        <w:jc w:val="both"/>
        <w:rPr>
          <w:rFonts w:ascii="Calibri" w:hAnsi="Calibri" w:cs="Calibri"/>
          <w:bCs/>
          <w:sz w:val="24"/>
          <w:szCs w:val="24"/>
          <w:lang w:val="es-ES_tradnl"/>
        </w:rPr>
      </w:pPr>
      <w:r>
        <w:rPr>
          <w:rFonts w:ascii="Calibri" w:hAnsi="Calibri" w:cs="Calibri"/>
          <w:bCs/>
          <w:sz w:val="24"/>
          <w:szCs w:val="24"/>
          <w:lang w:val="es-ES_tradnl"/>
        </w:rPr>
        <w:t xml:space="preserve">Dependiendo de la estructura administrativa de su país, la aplicabilidad de la estructura utilizada en este documento (estado, condado, municipalidad local) puede variar. En el caso de Puerto Rico, entiéndase la siguiente estructura administrativa como análoga de la que aparece a lo largo de este documento: estado (isla de Puerto Rico), región (según la cobertura de su agencia), y municipio. </w:t>
      </w:r>
    </w:p>
    <w:p w14:paraId="5A40005C" w14:textId="47C7DFCF" w:rsidR="004B57B5" w:rsidRDefault="004B57B5" w:rsidP="00DD65DF">
      <w:pPr>
        <w:spacing w:line="240" w:lineRule="auto"/>
        <w:jc w:val="both"/>
        <w:rPr>
          <w:rFonts w:ascii="Calibri" w:hAnsi="Calibri" w:cs="Calibri"/>
          <w:b/>
          <w:sz w:val="24"/>
          <w:szCs w:val="24"/>
          <w:lang w:val="es-ES_tradnl"/>
        </w:rPr>
      </w:pPr>
    </w:p>
    <w:p w14:paraId="59E1DAEB" w14:textId="52B34B0F" w:rsidR="0039510F" w:rsidRDefault="0039510F" w:rsidP="00DD65DF">
      <w:pPr>
        <w:spacing w:line="240" w:lineRule="auto"/>
        <w:jc w:val="both"/>
        <w:rPr>
          <w:rFonts w:ascii="Calibri" w:hAnsi="Calibri" w:cs="Calibri"/>
          <w:b/>
          <w:sz w:val="30"/>
          <w:szCs w:val="30"/>
          <w:lang w:val="es-ES_tradnl"/>
        </w:rPr>
      </w:pPr>
      <w:r w:rsidRPr="00A60C4B">
        <w:rPr>
          <w:rFonts w:ascii="Calibri" w:hAnsi="Calibri" w:cs="Calibri"/>
          <w:b/>
          <w:sz w:val="30"/>
          <w:szCs w:val="30"/>
          <w:lang w:val="es-ES_tradnl"/>
        </w:rPr>
        <w:lastRenderedPageBreak/>
        <w:t xml:space="preserve">Estructura de </w:t>
      </w:r>
      <w:r w:rsidR="00CF1822">
        <w:rPr>
          <w:rFonts w:ascii="Calibri" w:hAnsi="Calibri" w:cs="Calibri"/>
          <w:b/>
          <w:sz w:val="30"/>
          <w:szCs w:val="30"/>
          <w:lang w:val="es-ES_tradnl"/>
        </w:rPr>
        <w:t>gestión</w:t>
      </w:r>
      <w:r w:rsidRPr="00A60C4B">
        <w:rPr>
          <w:rFonts w:ascii="Calibri" w:hAnsi="Calibri" w:cs="Calibri"/>
          <w:b/>
          <w:sz w:val="30"/>
          <w:szCs w:val="30"/>
          <w:lang w:val="es-ES_tradnl"/>
        </w:rPr>
        <w:t xml:space="preserve"> de refugios </w:t>
      </w:r>
    </w:p>
    <w:p w14:paraId="6AD8DEAE" w14:textId="1CE3B6DE" w:rsidR="0056004D" w:rsidRDefault="0056004D" w:rsidP="00DD65DF">
      <w:pPr>
        <w:spacing w:line="240" w:lineRule="auto"/>
        <w:jc w:val="both"/>
        <w:rPr>
          <w:rFonts w:ascii="Calibri" w:hAnsi="Calibri" w:cs="Calibri"/>
          <w:b/>
          <w:sz w:val="30"/>
          <w:szCs w:val="30"/>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
        <w:gridCol w:w="8472"/>
      </w:tblGrid>
      <w:tr w:rsidR="0056004D" w:rsidRPr="007E4DC5" w14:paraId="30D5E1DF" w14:textId="77777777" w:rsidTr="007B65CE">
        <w:trPr>
          <w:trHeight w:val="3222"/>
        </w:trPr>
        <w:tc>
          <w:tcPr>
            <w:tcW w:w="456" w:type="dxa"/>
          </w:tcPr>
          <w:p w14:paraId="674332B0" w14:textId="77777777" w:rsidR="0056004D" w:rsidRPr="00B30FD6" w:rsidRDefault="00C56207" w:rsidP="00DD65DF">
            <w:pPr>
              <w:rPr>
                <w:b/>
                <w:sz w:val="24"/>
                <w:szCs w:val="24"/>
              </w:rPr>
            </w:pPr>
            <w:sdt>
              <w:sdtPr>
                <w:rPr>
                  <w:sz w:val="24"/>
                  <w:szCs w:val="24"/>
                </w:rPr>
                <w:id w:val="2128041208"/>
                <w14:checkbox>
                  <w14:checked w14:val="0"/>
                  <w14:checkedState w14:val="2612" w14:font="MS Gothic"/>
                  <w14:uncheckedState w14:val="2610" w14:font="MS Gothic"/>
                </w14:checkbox>
              </w:sdtPr>
              <w:sdtEndPr/>
              <w:sdtContent>
                <w:r w:rsidR="0056004D" w:rsidRPr="00B30FD6">
                  <w:rPr>
                    <w:rFonts w:ascii="MS Gothic" w:eastAsia="MS Gothic" w:hAnsi="MS Gothic" w:hint="eastAsia"/>
                    <w:sz w:val="24"/>
                    <w:szCs w:val="24"/>
                  </w:rPr>
                  <w:t>☐</w:t>
                </w:r>
              </w:sdtContent>
            </w:sdt>
          </w:p>
        </w:tc>
        <w:tc>
          <w:tcPr>
            <w:tcW w:w="432" w:type="dxa"/>
          </w:tcPr>
          <w:p w14:paraId="17FC6DAB" w14:textId="77777777" w:rsidR="0056004D" w:rsidRPr="00B30FD6" w:rsidRDefault="0056004D" w:rsidP="00DD65DF">
            <w:pPr>
              <w:jc w:val="both"/>
              <w:rPr>
                <w:b/>
                <w:sz w:val="24"/>
                <w:szCs w:val="24"/>
              </w:rPr>
            </w:pPr>
            <w:r w:rsidRPr="00B30FD6">
              <w:rPr>
                <w:b/>
                <w:sz w:val="24"/>
                <w:szCs w:val="24"/>
              </w:rPr>
              <w:t>A.</w:t>
            </w:r>
          </w:p>
        </w:tc>
        <w:tc>
          <w:tcPr>
            <w:tcW w:w="8472" w:type="dxa"/>
          </w:tcPr>
          <w:p w14:paraId="0EADB8E7" w14:textId="3A9FF6CB" w:rsidR="00184B05" w:rsidRPr="005A01D7" w:rsidRDefault="00184B05" w:rsidP="00DD65DF">
            <w:pPr>
              <w:jc w:val="both"/>
              <w:rPr>
                <w:rFonts w:ascii="Calibri" w:hAnsi="Calibri" w:cs="Calibri"/>
                <w:b/>
                <w:sz w:val="24"/>
                <w:szCs w:val="24"/>
                <w:lang w:val="es-ES_tradnl"/>
              </w:rPr>
            </w:pPr>
            <w:r w:rsidRPr="00A60C4B">
              <w:rPr>
                <w:rFonts w:ascii="Calibri" w:hAnsi="Calibri" w:cs="Calibri"/>
                <w:b/>
                <w:sz w:val="24"/>
                <w:szCs w:val="24"/>
                <w:lang w:val="es-ES_tradnl"/>
              </w:rPr>
              <w:t>La comunidad cuenta con una organización que está formalmente designada como la organización líder para la “Función de Apoyo de Emergencia</w:t>
            </w:r>
            <w:r w:rsidRPr="005A01D7">
              <w:rPr>
                <w:rFonts w:ascii="Calibri" w:hAnsi="Calibri" w:cs="Calibri"/>
                <w:b/>
                <w:sz w:val="24"/>
                <w:szCs w:val="24"/>
                <w:lang w:val="es-ES_tradnl"/>
              </w:rPr>
              <w:t xml:space="preserve"> #6</w:t>
            </w:r>
            <w:r w:rsidRPr="00A60C4B">
              <w:rPr>
                <w:rFonts w:ascii="Calibri" w:hAnsi="Calibri" w:cs="Calibri"/>
                <w:b/>
                <w:sz w:val="24"/>
                <w:szCs w:val="24"/>
                <w:lang w:val="es-ES_tradnl"/>
              </w:rPr>
              <w:t xml:space="preserve"> (ESF</w:t>
            </w:r>
            <w:r w:rsidRPr="005A01D7">
              <w:rPr>
                <w:rFonts w:ascii="Calibri" w:hAnsi="Calibri" w:cs="Calibri"/>
                <w:b/>
                <w:sz w:val="24"/>
                <w:szCs w:val="24"/>
                <w:lang w:val="es-ES_tradnl"/>
              </w:rPr>
              <w:t xml:space="preserve">), </w:t>
            </w:r>
            <w:r w:rsidRPr="00A60C4B">
              <w:rPr>
                <w:rFonts w:ascii="Calibri" w:hAnsi="Calibri" w:cs="Calibri"/>
                <w:b/>
                <w:sz w:val="24"/>
                <w:szCs w:val="24"/>
                <w:lang w:val="es-ES_tradnl"/>
              </w:rPr>
              <w:t>Cuidado en Masa (</w:t>
            </w:r>
            <w:proofErr w:type="spellStart"/>
            <w:r w:rsidRPr="00A60C4B">
              <w:rPr>
                <w:rFonts w:ascii="Calibri" w:hAnsi="Calibri" w:cs="Calibri"/>
                <w:b/>
                <w:sz w:val="24"/>
                <w:szCs w:val="24"/>
                <w:lang w:val="es-ES_tradnl"/>
              </w:rPr>
              <w:t>Mass</w:t>
            </w:r>
            <w:proofErr w:type="spellEnd"/>
            <w:r w:rsidRPr="00A60C4B">
              <w:rPr>
                <w:rFonts w:ascii="Calibri" w:hAnsi="Calibri" w:cs="Calibri"/>
                <w:b/>
                <w:sz w:val="24"/>
                <w:szCs w:val="24"/>
                <w:lang w:val="es-ES_tradnl"/>
              </w:rPr>
              <w:t xml:space="preserve"> </w:t>
            </w:r>
            <w:proofErr w:type="spellStart"/>
            <w:r w:rsidRPr="00A60C4B">
              <w:rPr>
                <w:rFonts w:ascii="Calibri" w:hAnsi="Calibri" w:cs="Calibri"/>
                <w:b/>
                <w:sz w:val="24"/>
                <w:szCs w:val="24"/>
                <w:lang w:val="es-ES_tradnl"/>
              </w:rPr>
              <w:t>Care</w:t>
            </w:r>
            <w:proofErr w:type="spellEnd"/>
            <w:r w:rsidRPr="00A60C4B">
              <w:rPr>
                <w:rFonts w:ascii="Calibri" w:hAnsi="Calibri" w:cs="Calibri"/>
                <w:b/>
                <w:sz w:val="24"/>
                <w:szCs w:val="24"/>
                <w:lang w:val="es-ES_tradnl"/>
              </w:rPr>
              <w:t>), bajo el Marco de Respuesta Nacional (NRF)</w:t>
            </w:r>
            <w:r w:rsidRPr="005A01D7">
              <w:rPr>
                <w:rFonts w:ascii="Calibri" w:hAnsi="Calibri" w:cs="Calibri"/>
                <w:b/>
                <w:sz w:val="24"/>
                <w:szCs w:val="24"/>
                <w:lang w:val="es-ES_tradnl"/>
              </w:rPr>
              <w:t xml:space="preserve"> establecido por FEMA</w:t>
            </w:r>
            <w:r w:rsidR="005E741A">
              <w:rPr>
                <w:rFonts w:ascii="Calibri" w:hAnsi="Calibri" w:cs="Calibri"/>
                <w:b/>
                <w:sz w:val="24"/>
                <w:szCs w:val="24"/>
                <w:lang w:val="es-ES_tradnl"/>
              </w:rPr>
              <w:t>.</w:t>
            </w:r>
            <w:r w:rsidRPr="005A01D7">
              <w:rPr>
                <w:rFonts w:ascii="Calibri" w:hAnsi="Calibri" w:cs="Calibri"/>
                <w:b/>
                <w:sz w:val="24"/>
                <w:szCs w:val="24"/>
                <w:lang w:val="es-ES_tradnl"/>
              </w:rPr>
              <w:t xml:space="preserve"> </w:t>
            </w:r>
            <w:r w:rsidRPr="00A60C4B">
              <w:rPr>
                <w:rFonts w:ascii="Calibri" w:hAnsi="Calibri" w:cs="Calibri"/>
                <w:bCs/>
                <w:i/>
                <w:iCs/>
                <w:sz w:val="24"/>
                <w:szCs w:val="24"/>
                <w:lang w:val="es-ES_tradnl"/>
              </w:rPr>
              <w:t>(</w:t>
            </w:r>
            <w:r w:rsidRPr="001B4E16">
              <w:rPr>
                <w:rFonts w:ascii="Calibri" w:hAnsi="Calibri" w:cs="Calibri"/>
                <w:bCs/>
                <w:i/>
                <w:iCs/>
                <w:sz w:val="24"/>
                <w:szCs w:val="24"/>
                <w:lang w:val="es-ES_tradnl"/>
              </w:rPr>
              <w:t>P</w:t>
            </w:r>
            <w:r w:rsidRPr="00A60C4B">
              <w:rPr>
                <w:rFonts w:ascii="Calibri" w:hAnsi="Calibri" w:cs="Calibri"/>
                <w:bCs/>
                <w:i/>
                <w:iCs/>
                <w:sz w:val="24"/>
                <w:szCs w:val="24"/>
                <w:lang w:val="es-ES_tradnl"/>
              </w:rPr>
              <w:t>1)</w:t>
            </w:r>
          </w:p>
          <w:p w14:paraId="0B915F3C" w14:textId="4FB761B4" w:rsidR="0056004D" w:rsidRDefault="005A01D7" w:rsidP="00DD65DF">
            <w:pPr>
              <w:ind w:left="12"/>
              <w:jc w:val="both"/>
              <w:rPr>
                <w:rFonts w:ascii="Calibri" w:hAnsi="Calibri" w:cs="Calibri"/>
                <w:color w:val="000000" w:themeColor="text1"/>
                <w:sz w:val="24"/>
                <w:szCs w:val="24"/>
                <w:lang w:val="es-ES_tradnl"/>
              </w:rPr>
            </w:pPr>
            <w:r w:rsidRPr="00A60C4B">
              <w:rPr>
                <w:rFonts w:ascii="Calibri" w:hAnsi="Calibri" w:cs="Calibri"/>
                <w:color w:val="000000" w:themeColor="text1"/>
                <w:sz w:val="24"/>
                <w:szCs w:val="24"/>
                <w:lang w:val="es-ES_tradnl"/>
              </w:rPr>
              <w:t>La Función de Apoyo de Emergencia #6 (ESF</w:t>
            </w:r>
            <w:r w:rsidRPr="005A01D7">
              <w:rPr>
                <w:rFonts w:ascii="Calibri" w:hAnsi="Calibri" w:cs="Calibri"/>
                <w:color w:val="000000" w:themeColor="text1"/>
                <w:sz w:val="24"/>
                <w:szCs w:val="24"/>
                <w:lang w:val="es-ES_tradnl"/>
              </w:rPr>
              <w:t xml:space="preserve"> #</w:t>
            </w:r>
            <w:r w:rsidRPr="00A60C4B">
              <w:rPr>
                <w:rFonts w:ascii="Calibri" w:hAnsi="Calibri" w:cs="Calibri"/>
                <w:color w:val="000000" w:themeColor="text1"/>
                <w:sz w:val="24"/>
                <w:szCs w:val="24"/>
                <w:lang w:val="es-ES_tradnl"/>
              </w:rPr>
              <w:t xml:space="preserve">6) incluye cuidado </w:t>
            </w:r>
            <w:r w:rsidRPr="005A01D7">
              <w:rPr>
                <w:rFonts w:ascii="Calibri" w:hAnsi="Calibri" w:cs="Calibri"/>
                <w:color w:val="000000" w:themeColor="text1"/>
                <w:sz w:val="24"/>
                <w:szCs w:val="24"/>
                <w:lang w:val="es-ES_tradnl"/>
              </w:rPr>
              <w:t>en masa</w:t>
            </w:r>
            <w:r w:rsidRPr="00A60C4B">
              <w:rPr>
                <w:rFonts w:ascii="Calibri" w:hAnsi="Calibri" w:cs="Calibri"/>
                <w:color w:val="000000" w:themeColor="text1"/>
                <w:sz w:val="24"/>
                <w:szCs w:val="24"/>
                <w:lang w:val="es-ES_tradnl"/>
              </w:rPr>
              <w:t xml:space="preserve">, asistencia de emergencia, vivienda temporera y servicios humanos. Estos enfoques dentro de la función de </w:t>
            </w:r>
            <w:r w:rsidRPr="005A01D7">
              <w:rPr>
                <w:rFonts w:ascii="Calibri" w:hAnsi="Calibri" w:cs="Calibri"/>
                <w:color w:val="000000" w:themeColor="text1"/>
                <w:sz w:val="24"/>
                <w:szCs w:val="24"/>
                <w:lang w:val="es-ES_tradnl"/>
              </w:rPr>
              <w:t>apoyo</w:t>
            </w:r>
            <w:r w:rsidRPr="00A60C4B">
              <w:rPr>
                <w:rFonts w:ascii="Calibri" w:hAnsi="Calibri" w:cs="Calibri"/>
                <w:color w:val="000000" w:themeColor="text1"/>
                <w:sz w:val="24"/>
                <w:szCs w:val="24"/>
                <w:lang w:val="es-ES_tradnl"/>
              </w:rPr>
              <w:t xml:space="preserve"> brindan asistencia a través de la vivienda, la salud y los servicios sociales para mantener a los sobrevivientes de desastres en buen estado de salud. A nivel federal, la Agencia Federal para el Manejo de Emergencias (FEMA) y la Cruz Roja Americana (ARC) son </w:t>
            </w:r>
            <w:proofErr w:type="spellStart"/>
            <w:r w:rsidRPr="00A60C4B">
              <w:rPr>
                <w:rFonts w:ascii="Calibri" w:hAnsi="Calibri" w:cs="Calibri"/>
                <w:color w:val="000000" w:themeColor="text1"/>
                <w:sz w:val="24"/>
                <w:szCs w:val="24"/>
                <w:lang w:val="es-ES_tradnl"/>
              </w:rPr>
              <w:t>co-líderes</w:t>
            </w:r>
            <w:proofErr w:type="spellEnd"/>
            <w:r w:rsidRPr="00A60C4B">
              <w:rPr>
                <w:rFonts w:ascii="Calibri" w:hAnsi="Calibri" w:cs="Calibri"/>
                <w:color w:val="000000" w:themeColor="text1"/>
                <w:sz w:val="24"/>
                <w:szCs w:val="24"/>
                <w:lang w:val="es-ES_tradnl"/>
              </w:rPr>
              <w:t xml:space="preserve"> de cuidado en masa, o ESF</w:t>
            </w:r>
            <w:r w:rsidRPr="005A01D7">
              <w:rPr>
                <w:rFonts w:ascii="Calibri" w:hAnsi="Calibri" w:cs="Calibri"/>
                <w:color w:val="000000" w:themeColor="text1"/>
                <w:sz w:val="24"/>
                <w:szCs w:val="24"/>
                <w:lang w:val="es-ES_tradnl"/>
              </w:rPr>
              <w:t xml:space="preserve"> #</w:t>
            </w:r>
            <w:r w:rsidRPr="00A60C4B">
              <w:rPr>
                <w:rFonts w:ascii="Calibri" w:hAnsi="Calibri" w:cs="Calibri"/>
                <w:color w:val="000000" w:themeColor="text1"/>
                <w:sz w:val="24"/>
                <w:szCs w:val="24"/>
                <w:lang w:val="es-ES_tradnl"/>
              </w:rPr>
              <w:t>6</w:t>
            </w:r>
            <w:r w:rsidRPr="005A01D7">
              <w:rPr>
                <w:rFonts w:ascii="Calibri" w:hAnsi="Calibri" w:cs="Calibri"/>
                <w:color w:val="000000" w:themeColor="text1"/>
                <w:sz w:val="24"/>
                <w:szCs w:val="24"/>
                <w:lang w:val="es-ES_tradnl"/>
              </w:rPr>
              <w:t xml:space="preserve">. </w:t>
            </w:r>
            <w:r w:rsidRPr="00A60C4B">
              <w:rPr>
                <w:rStyle w:val="EndnoteReference"/>
                <w:rFonts w:ascii="Calibri" w:hAnsi="Calibri" w:cs="Calibri"/>
                <w:color w:val="000000" w:themeColor="text1"/>
                <w:sz w:val="24"/>
                <w:szCs w:val="24"/>
                <w:lang w:val="es-ES_tradnl"/>
              </w:rPr>
              <w:endnoteReference w:id="3"/>
            </w:r>
            <w:r w:rsidRPr="00A60C4B">
              <w:rPr>
                <w:rFonts w:ascii="Calibri" w:hAnsi="Calibri" w:cs="Calibri"/>
                <w:color w:val="000000" w:themeColor="text1"/>
                <w:sz w:val="24"/>
                <w:szCs w:val="24"/>
                <w:lang w:val="es-ES_tradnl"/>
              </w:rPr>
              <w:t xml:space="preserve"> Las agencias estatales y los coordinadores de cuidado en masa se pueden encontrar en las referencias</w:t>
            </w:r>
            <w:r w:rsidRPr="005A01D7">
              <w:rPr>
                <w:rFonts w:ascii="Calibri" w:hAnsi="Calibri" w:cs="Calibri"/>
                <w:color w:val="000000" w:themeColor="text1"/>
                <w:sz w:val="24"/>
                <w:szCs w:val="24"/>
                <w:lang w:val="es-ES_tradnl"/>
              </w:rPr>
              <w:t xml:space="preserve">. </w:t>
            </w:r>
            <w:r w:rsidRPr="00A60C4B">
              <w:rPr>
                <w:rStyle w:val="EndnoteReference"/>
                <w:rFonts w:ascii="Calibri" w:hAnsi="Calibri" w:cs="Calibri"/>
                <w:color w:val="000000" w:themeColor="text1"/>
                <w:sz w:val="24"/>
                <w:szCs w:val="24"/>
                <w:lang w:val="es-ES_tradnl"/>
              </w:rPr>
              <w:endnoteReference w:id="4"/>
            </w:r>
          </w:p>
          <w:p w14:paraId="406D0141" w14:textId="7718C02C" w:rsidR="007B65CE" w:rsidRPr="0042794E" w:rsidRDefault="007B65CE" w:rsidP="00DD65DF">
            <w:pPr>
              <w:ind w:left="12"/>
              <w:jc w:val="both"/>
              <w:rPr>
                <w:b/>
                <w:color w:val="FF0000"/>
                <w:sz w:val="24"/>
                <w:szCs w:val="24"/>
                <w:lang w:val="es-ES"/>
              </w:rPr>
            </w:pPr>
          </w:p>
        </w:tc>
      </w:tr>
      <w:tr w:rsidR="0056004D" w:rsidRPr="007E4DC5" w14:paraId="7B800144" w14:textId="77777777" w:rsidTr="009E3C01">
        <w:tc>
          <w:tcPr>
            <w:tcW w:w="456" w:type="dxa"/>
          </w:tcPr>
          <w:p w14:paraId="1846F7E3" w14:textId="77777777" w:rsidR="0056004D" w:rsidRDefault="00C56207" w:rsidP="00DD65DF">
            <w:pPr>
              <w:jc w:val="both"/>
              <w:rPr>
                <w:b/>
              </w:rPr>
            </w:pPr>
            <w:sdt>
              <w:sdtPr>
                <w:rPr>
                  <w:sz w:val="24"/>
                  <w:szCs w:val="24"/>
                </w:rPr>
                <w:id w:val="-285895534"/>
                <w14:checkbox>
                  <w14:checked w14:val="0"/>
                  <w14:checkedState w14:val="2612" w14:font="MS Gothic"/>
                  <w14:uncheckedState w14:val="2610" w14:font="MS Gothic"/>
                </w14:checkbox>
              </w:sdtPr>
              <w:sdtEndPr/>
              <w:sdtContent>
                <w:r w:rsidR="0056004D">
                  <w:rPr>
                    <w:rFonts w:ascii="MS Gothic" w:eastAsia="MS Gothic" w:hAnsi="MS Gothic" w:hint="eastAsia"/>
                    <w:sz w:val="24"/>
                    <w:szCs w:val="24"/>
                  </w:rPr>
                  <w:t>☐</w:t>
                </w:r>
              </w:sdtContent>
            </w:sdt>
          </w:p>
        </w:tc>
        <w:tc>
          <w:tcPr>
            <w:tcW w:w="432" w:type="dxa"/>
          </w:tcPr>
          <w:p w14:paraId="75A08B11" w14:textId="77777777" w:rsidR="0056004D" w:rsidRPr="00B30FD6" w:rsidRDefault="0056004D" w:rsidP="00DD65DF">
            <w:pPr>
              <w:jc w:val="both"/>
              <w:rPr>
                <w:b/>
                <w:sz w:val="24"/>
                <w:szCs w:val="24"/>
              </w:rPr>
            </w:pPr>
            <w:r w:rsidRPr="00B30FD6">
              <w:rPr>
                <w:b/>
                <w:sz w:val="24"/>
                <w:szCs w:val="24"/>
              </w:rPr>
              <w:t>B.</w:t>
            </w:r>
          </w:p>
        </w:tc>
        <w:tc>
          <w:tcPr>
            <w:tcW w:w="8472" w:type="dxa"/>
          </w:tcPr>
          <w:p w14:paraId="528F52A7" w14:textId="1192D6DA" w:rsidR="007E49F7" w:rsidRDefault="00EB46CA"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Existe una organización que se encarga de que los refugios en operación ofrezcan alojamiento extendido para un gran número de personas después de una gran emergencia o desastre. </w:t>
            </w:r>
            <w:r w:rsidRPr="00A60C4B">
              <w:rPr>
                <w:rFonts w:ascii="Calibri" w:hAnsi="Calibri" w:cs="Calibri"/>
                <w:bCs/>
                <w:sz w:val="24"/>
                <w:szCs w:val="24"/>
                <w:lang w:val="es-ES_tradnl"/>
              </w:rPr>
              <w:t>(</w:t>
            </w:r>
            <w:r w:rsidRPr="001B4E16">
              <w:rPr>
                <w:rFonts w:ascii="Calibri" w:hAnsi="Calibri" w:cs="Calibri"/>
                <w:bCs/>
                <w:i/>
                <w:iCs/>
                <w:sz w:val="24"/>
                <w:szCs w:val="24"/>
                <w:lang w:val="es-ES_tradnl"/>
              </w:rPr>
              <w:t>P</w:t>
            </w:r>
            <w:r w:rsidRPr="00A60C4B">
              <w:rPr>
                <w:rFonts w:ascii="Calibri" w:hAnsi="Calibri" w:cs="Calibri"/>
                <w:bCs/>
                <w:i/>
                <w:iCs/>
                <w:sz w:val="24"/>
                <w:szCs w:val="24"/>
                <w:lang w:val="es-ES_tradnl"/>
              </w:rPr>
              <w:t>2)</w:t>
            </w:r>
            <w:r w:rsidRPr="00A60C4B">
              <w:rPr>
                <w:rFonts w:ascii="Calibri" w:hAnsi="Calibri" w:cs="Calibri"/>
                <w:bCs/>
                <w:sz w:val="24"/>
                <w:szCs w:val="24"/>
                <w:lang w:val="es-ES_tradnl"/>
              </w:rPr>
              <w:t xml:space="preserve"> </w:t>
            </w:r>
          </w:p>
          <w:p w14:paraId="0CAAA087" w14:textId="12E25125" w:rsidR="007E49F7" w:rsidRPr="00A60C4B" w:rsidRDefault="007E49F7" w:rsidP="00DD65DF">
            <w:pPr>
              <w:jc w:val="both"/>
              <w:rPr>
                <w:rFonts w:ascii="Calibri" w:hAnsi="Calibri" w:cs="Calibri"/>
                <w:b/>
                <w:sz w:val="24"/>
                <w:szCs w:val="24"/>
                <w:lang w:val="es-ES_tradnl"/>
              </w:rPr>
            </w:pPr>
            <w:r w:rsidRPr="00A60C4B">
              <w:rPr>
                <w:rFonts w:ascii="Calibri" w:hAnsi="Calibri" w:cs="Calibri"/>
                <w:sz w:val="24"/>
                <w:szCs w:val="24"/>
                <w:lang w:val="es-ES_tradnl"/>
              </w:rPr>
              <w:t>En términos generales, una agencia estatal establecerá una estrategia y podrá tener una división o centro de operaciones dedicado a encontrar refugios para personas desplazadas por desastres. También es común que los gobiernos locales sean responsables de la coordinación de los refugios de emergencia a través de los planes locales de emergencia</w:t>
            </w:r>
            <w:r>
              <w:rPr>
                <w:rFonts w:ascii="Calibri" w:hAnsi="Calibri" w:cs="Calibri"/>
                <w:sz w:val="24"/>
                <w:szCs w:val="24"/>
                <w:lang w:val="es-ES_tradnl"/>
              </w:rPr>
              <w:t xml:space="preserve">. </w:t>
            </w:r>
            <w:r w:rsidRPr="00A60C4B">
              <w:rPr>
                <w:rStyle w:val="EndnoteReference"/>
                <w:rFonts w:ascii="Calibri" w:hAnsi="Calibri" w:cs="Calibri"/>
                <w:sz w:val="24"/>
                <w:szCs w:val="24"/>
                <w:lang w:val="es-ES_tradnl"/>
              </w:rPr>
              <w:endnoteReference w:id="5"/>
            </w:r>
            <w:r w:rsidRPr="00A60C4B">
              <w:rPr>
                <w:rFonts w:ascii="Calibri" w:hAnsi="Calibri" w:cs="Calibri"/>
                <w:sz w:val="24"/>
                <w:szCs w:val="24"/>
                <w:lang w:val="es-ES_tradnl"/>
              </w:rPr>
              <w:t xml:space="preserve"> Como resultado, las operaciones de los refugios usualmente son realizadas por grupos como el ARC o por el gobierno local</w:t>
            </w:r>
            <w:r>
              <w:rPr>
                <w:rFonts w:ascii="Calibri" w:hAnsi="Calibri" w:cs="Calibri"/>
                <w:sz w:val="24"/>
                <w:szCs w:val="24"/>
                <w:lang w:val="es-ES_tradnl"/>
              </w:rPr>
              <w:t xml:space="preserve">, o ambos. </w:t>
            </w:r>
            <w:r w:rsidRPr="00A60C4B">
              <w:rPr>
                <w:rStyle w:val="EndnoteReference"/>
                <w:rFonts w:ascii="Calibri" w:hAnsi="Calibri" w:cs="Calibri"/>
                <w:sz w:val="24"/>
                <w:szCs w:val="24"/>
                <w:lang w:val="es-ES_tradnl"/>
              </w:rPr>
              <w:endnoteReference w:id="6"/>
            </w:r>
            <w:r w:rsidRPr="00A60C4B">
              <w:rPr>
                <w:rFonts w:ascii="Calibri" w:hAnsi="Calibri" w:cs="Calibri"/>
                <w:sz w:val="24"/>
                <w:szCs w:val="24"/>
                <w:lang w:val="es-ES_tradnl"/>
              </w:rPr>
              <w:t xml:space="preserve"> Los alojamientos extendidos también deben incluir disposiciones para los planes de transición de vivienda a medida que los refugios reduzcan o concluyan sus operaciones. Se recomienda una estrecha colaboración con el equipo de recuperación de viviendas de la jurisdicción</w:t>
            </w:r>
            <w:r>
              <w:rPr>
                <w:rFonts w:ascii="Calibri" w:hAnsi="Calibri" w:cs="Calibri"/>
                <w:sz w:val="24"/>
                <w:szCs w:val="24"/>
                <w:lang w:val="es-ES_tradnl"/>
              </w:rPr>
              <w:t xml:space="preserve"> junto con los administradores de casos locales. </w:t>
            </w:r>
          </w:p>
          <w:p w14:paraId="2ABBA399" w14:textId="77777777" w:rsidR="0056004D" w:rsidRPr="0042794E" w:rsidRDefault="0056004D" w:rsidP="00DD65DF">
            <w:pPr>
              <w:jc w:val="both"/>
              <w:rPr>
                <w:b/>
                <w:color w:val="FF0000"/>
                <w:sz w:val="24"/>
                <w:szCs w:val="24"/>
                <w:lang w:val="es-ES"/>
              </w:rPr>
            </w:pPr>
          </w:p>
        </w:tc>
      </w:tr>
      <w:tr w:rsidR="0056004D" w:rsidRPr="007E4DC5" w14:paraId="408D369B" w14:textId="77777777" w:rsidTr="00090CED">
        <w:trPr>
          <w:trHeight w:val="3555"/>
        </w:trPr>
        <w:tc>
          <w:tcPr>
            <w:tcW w:w="456" w:type="dxa"/>
          </w:tcPr>
          <w:p w14:paraId="78BD81FD" w14:textId="77777777" w:rsidR="0056004D" w:rsidRDefault="00C56207" w:rsidP="00DD65DF">
            <w:pPr>
              <w:jc w:val="both"/>
              <w:rPr>
                <w:sz w:val="24"/>
                <w:szCs w:val="24"/>
              </w:rPr>
            </w:pPr>
            <w:sdt>
              <w:sdtPr>
                <w:rPr>
                  <w:sz w:val="24"/>
                  <w:szCs w:val="24"/>
                </w:rPr>
                <w:id w:val="87199700"/>
                <w14:checkbox>
                  <w14:checked w14:val="0"/>
                  <w14:checkedState w14:val="2612" w14:font="MS Gothic"/>
                  <w14:uncheckedState w14:val="2610" w14:font="MS Gothic"/>
                </w14:checkbox>
              </w:sdtPr>
              <w:sdtEndPr/>
              <w:sdtContent>
                <w:r w:rsidR="0056004D">
                  <w:rPr>
                    <w:rFonts w:ascii="MS Gothic" w:eastAsia="MS Gothic" w:hAnsi="MS Gothic" w:hint="eastAsia"/>
                    <w:sz w:val="24"/>
                    <w:szCs w:val="24"/>
                  </w:rPr>
                  <w:t>☐</w:t>
                </w:r>
              </w:sdtContent>
            </w:sdt>
          </w:p>
        </w:tc>
        <w:tc>
          <w:tcPr>
            <w:tcW w:w="432" w:type="dxa"/>
          </w:tcPr>
          <w:p w14:paraId="1930C385" w14:textId="77777777" w:rsidR="0056004D" w:rsidRPr="00B30FD6" w:rsidRDefault="0056004D" w:rsidP="00DD65DF">
            <w:pPr>
              <w:jc w:val="both"/>
              <w:rPr>
                <w:b/>
                <w:sz w:val="24"/>
                <w:szCs w:val="24"/>
              </w:rPr>
            </w:pPr>
            <w:r>
              <w:rPr>
                <w:b/>
                <w:sz w:val="24"/>
                <w:szCs w:val="24"/>
              </w:rPr>
              <w:t>C.</w:t>
            </w:r>
          </w:p>
        </w:tc>
        <w:tc>
          <w:tcPr>
            <w:tcW w:w="8472" w:type="dxa"/>
          </w:tcPr>
          <w:p w14:paraId="3A3FCE78" w14:textId="19DC99F0" w:rsidR="00EF701B" w:rsidRPr="005E741A" w:rsidRDefault="00EF701B"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Una organización en la comunidad tiene </w:t>
            </w:r>
            <w:r>
              <w:rPr>
                <w:rFonts w:ascii="Calibri" w:hAnsi="Calibri" w:cs="Calibri"/>
                <w:b/>
                <w:sz w:val="24"/>
                <w:szCs w:val="24"/>
                <w:lang w:val="es-ES_tradnl"/>
              </w:rPr>
              <w:t xml:space="preserve">un memorando de </w:t>
            </w:r>
            <w:r w:rsidRPr="00A60C4B">
              <w:rPr>
                <w:rFonts w:ascii="Calibri" w:hAnsi="Calibri" w:cs="Calibri"/>
                <w:b/>
                <w:sz w:val="24"/>
                <w:szCs w:val="24"/>
                <w:lang w:val="es-ES_tradnl"/>
              </w:rPr>
              <w:t xml:space="preserve">acuerdo, memorandos de entendimiento u otros acuerdos similares por escrito </w:t>
            </w:r>
            <w:r w:rsidRPr="00A60C4B">
              <w:rPr>
                <w:rFonts w:ascii="Calibri" w:hAnsi="Calibri" w:cs="Calibri"/>
                <w:b/>
                <w:sz w:val="24"/>
                <w:szCs w:val="24"/>
                <w:u w:val="single"/>
                <w:lang w:val="es-ES_tradnl"/>
              </w:rPr>
              <w:t>específicamente con el capítulo local de la Cruz Roja Americana</w:t>
            </w:r>
            <w:r w:rsidRPr="00A60C4B">
              <w:rPr>
                <w:rFonts w:ascii="Calibri" w:hAnsi="Calibri" w:cs="Calibri"/>
                <w:b/>
                <w:sz w:val="24"/>
                <w:szCs w:val="24"/>
                <w:lang w:val="es-ES_tradnl"/>
              </w:rPr>
              <w:t xml:space="preserve"> para proveer refugios, servicios a los refugio o suministros a los refugios para grandes cantidades de personas luego de un gran desastre o emergencia.</w:t>
            </w:r>
            <w:r w:rsidR="005E741A">
              <w:rPr>
                <w:rFonts w:ascii="Calibri" w:hAnsi="Calibri" w:cs="Calibri"/>
                <w:b/>
                <w:sz w:val="24"/>
                <w:szCs w:val="24"/>
                <w:lang w:val="es-ES_tradnl"/>
              </w:rPr>
              <w:t xml:space="preserve"> </w:t>
            </w:r>
            <w:r w:rsidRPr="00A60C4B">
              <w:rPr>
                <w:rFonts w:ascii="Calibri" w:hAnsi="Calibri" w:cs="Calibri"/>
                <w:i/>
                <w:iCs/>
                <w:sz w:val="24"/>
                <w:szCs w:val="24"/>
                <w:lang w:val="es-ES_tradnl"/>
              </w:rPr>
              <w:t>(</w:t>
            </w:r>
            <w:r w:rsidRPr="005E741A">
              <w:rPr>
                <w:rFonts w:ascii="Calibri" w:hAnsi="Calibri" w:cs="Calibri"/>
                <w:i/>
                <w:iCs/>
                <w:sz w:val="24"/>
                <w:szCs w:val="24"/>
                <w:lang w:val="es-ES_tradnl"/>
              </w:rPr>
              <w:t>P5</w:t>
            </w:r>
            <w:r w:rsidRPr="00A60C4B">
              <w:rPr>
                <w:rFonts w:ascii="Calibri" w:hAnsi="Calibri" w:cs="Calibri"/>
                <w:i/>
                <w:iCs/>
                <w:sz w:val="24"/>
                <w:szCs w:val="24"/>
                <w:lang w:val="es-ES_tradnl"/>
              </w:rPr>
              <w:t>)</w:t>
            </w:r>
            <w:r w:rsidRPr="00A60C4B">
              <w:rPr>
                <w:rFonts w:ascii="Calibri" w:hAnsi="Calibri" w:cs="Calibri"/>
                <w:sz w:val="24"/>
                <w:szCs w:val="24"/>
                <w:lang w:val="es-ES_tradnl"/>
              </w:rPr>
              <w:t xml:space="preserve"> </w:t>
            </w:r>
          </w:p>
          <w:p w14:paraId="4A761A54" w14:textId="3F0A3A1E" w:rsidR="0056004D" w:rsidRDefault="00C16BD8" w:rsidP="00DD65DF">
            <w:pPr>
              <w:tabs>
                <w:tab w:val="left" w:pos="720"/>
                <w:tab w:val="left" w:pos="810"/>
                <w:tab w:val="left" w:pos="900"/>
              </w:tabs>
              <w:jc w:val="both"/>
              <w:rPr>
                <w:rFonts w:ascii="Calibri" w:hAnsi="Calibri" w:cs="Calibri"/>
                <w:sz w:val="24"/>
                <w:szCs w:val="24"/>
                <w:lang w:val="es-ES_tradnl"/>
              </w:rPr>
            </w:pPr>
            <w:r w:rsidRPr="00A60C4B">
              <w:rPr>
                <w:rFonts w:ascii="Calibri" w:hAnsi="Calibri" w:cs="Calibri"/>
                <w:sz w:val="24"/>
                <w:szCs w:val="24"/>
                <w:lang w:val="es-ES_tradnl"/>
              </w:rPr>
              <w:t>Un ejemplo de un Memorando de Entendimiento (</w:t>
            </w:r>
            <w:r w:rsidRPr="00C16BD8">
              <w:rPr>
                <w:rFonts w:ascii="Calibri" w:hAnsi="Calibri" w:cs="Calibri"/>
                <w:sz w:val="24"/>
                <w:szCs w:val="24"/>
                <w:lang w:val="es-ES_tradnl"/>
              </w:rPr>
              <w:t>MOU) entre</w:t>
            </w:r>
            <w:r w:rsidRPr="00A60C4B">
              <w:rPr>
                <w:rFonts w:ascii="Calibri" w:hAnsi="Calibri" w:cs="Calibri"/>
                <w:sz w:val="24"/>
                <w:szCs w:val="24"/>
                <w:lang w:val="es-ES_tradnl"/>
              </w:rPr>
              <w:t xml:space="preserve"> la Cruz Roja Americana y el gobierno local se puede ver en las referencias. </w:t>
            </w:r>
            <w:r w:rsidRPr="00A60C4B">
              <w:rPr>
                <w:rStyle w:val="EndnoteReference"/>
                <w:rFonts w:ascii="Calibri" w:hAnsi="Calibri" w:cs="Calibri"/>
                <w:sz w:val="24"/>
                <w:szCs w:val="24"/>
                <w:lang w:val="es-ES_tradnl"/>
              </w:rPr>
              <w:endnoteReference w:id="7"/>
            </w:r>
            <w:r w:rsidRPr="00A60C4B">
              <w:rPr>
                <w:rFonts w:ascii="Calibri" w:hAnsi="Calibri" w:cs="Calibri"/>
                <w:sz w:val="24"/>
                <w:szCs w:val="24"/>
                <w:lang w:val="es-ES_tradnl"/>
              </w:rPr>
              <w:t xml:space="preserve">  Cualquier agencia que firme un MOU con la Cruz Roja recibirá el documento Guía para Refugios de la Cruz Roja, que actualmente considera las necesidades de los niños. No </w:t>
            </w:r>
            <w:r w:rsidRPr="00C16BD8">
              <w:rPr>
                <w:rFonts w:ascii="Calibri" w:hAnsi="Calibri" w:cs="Calibri"/>
                <w:sz w:val="24"/>
                <w:szCs w:val="24"/>
                <w:lang w:val="es-ES_tradnl"/>
              </w:rPr>
              <w:t>todas las jurisdicciones</w:t>
            </w:r>
            <w:r w:rsidRPr="00A60C4B">
              <w:rPr>
                <w:rFonts w:ascii="Calibri" w:hAnsi="Calibri" w:cs="Calibri"/>
                <w:sz w:val="24"/>
                <w:szCs w:val="24"/>
                <w:lang w:val="es-ES_tradnl"/>
              </w:rPr>
              <w:t xml:space="preserve"> requerirán un memorando de entendimiento formal con la Cruz Roja, sin embargo, se recomienda un </w:t>
            </w:r>
            <w:r w:rsidRPr="00C16BD8">
              <w:rPr>
                <w:rFonts w:ascii="Calibri" w:hAnsi="Calibri" w:cs="Calibri"/>
                <w:sz w:val="24"/>
                <w:szCs w:val="24"/>
                <w:lang w:val="es-ES_tradnl"/>
              </w:rPr>
              <w:t>alineamiento estrecho</w:t>
            </w:r>
            <w:r w:rsidRPr="00A60C4B">
              <w:rPr>
                <w:rFonts w:ascii="Calibri" w:hAnsi="Calibri" w:cs="Calibri"/>
                <w:sz w:val="24"/>
                <w:szCs w:val="24"/>
                <w:lang w:val="es-ES_tradnl"/>
              </w:rPr>
              <w:t xml:space="preserve"> del plan entre la división local de la Cruz Roja y los planes del condado.</w:t>
            </w:r>
          </w:p>
          <w:p w14:paraId="388E277A" w14:textId="7410FAE5" w:rsidR="00090CED" w:rsidRPr="003F3F40" w:rsidRDefault="00090CED" w:rsidP="00DD65DF">
            <w:pPr>
              <w:tabs>
                <w:tab w:val="left" w:pos="720"/>
                <w:tab w:val="left" w:pos="810"/>
                <w:tab w:val="left" w:pos="900"/>
              </w:tabs>
              <w:jc w:val="both"/>
              <w:rPr>
                <w:rFonts w:ascii="Calibri" w:hAnsi="Calibri" w:cs="Calibri"/>
                <w:sz w:val="24"/>
                <w:szCs w:val="24"/>
                <w:lang w:val="es-ES_tradnl"/>
              </w:rPr>
            </w:pPr>
          </w:p>
        </w:tc>
      </w:tr>
      <w:tr w:rsidR="0056004D" w:rsidRPr="007E4DC5" w14:paraId="434D3ECD" w14:textId="77777777" w:rsidTr="00090CED">
        <w:trPr>
          <w:trHeight w:val="5715"/>
        </w:trPr>
        <w:tc>
          <w:tcPr>
            <w:tcW w:w="456" w:type="dxa"/>
          </w:tcPr>
          <w:p w14:paraId="0474B67F" w14:textId="77777777" w:rsidR="0056004D" w:rsidRPr="0042794E" w:rsidRDefault="0056004D" w:rsidP="00DD65DF">
            <w:pPr>
              <w:jc w:val="both"/>
              <w:rPr>
                <w:sz w:val="24"/>
                <w:szCs w:val="24"/>
                <w:lang w:val="es-ES"/>
              </w:rPr>
            </w:pPr>
          </w:p>
        </w:tc>
        <w:tc>
          <w:tcPr>
            <w:tcW w:w="432" w:type="dxa"/>
          </w:tcPr>
          <w:p w14:paraId="0C89E5FB" w14:textId="77777777" w:rsidR="0056004D" w:rsidRDefault="0056004D" w:rsidP="00DD65DF">
            <w:pPr>
              <w:jc w:val="both"/>
              <w:rPr>
                <w:b/>
                <w:sz w:val="24"/>
                <w:szCs w:val="24"/>
              </w:rPr>
            </w:pPr>
            <w:r>
              <w:rPr>
                <w:b/>
                <w:sz w:val="24"/>
                <w:szCs w:val="24"/>
              </w:rPr>
              <w:t>D.</w:t>
            </w:r>
          </w:p>
        </w:tc>
        <w:tc>
          <w:tcPr>
            <w:tcW w:w="8472" w:type="dxa"/>
          </w:tcPr>
          <w:p w14:paraId="1DED2310" w14:textId="06647801" w:rsidR="00C3622A" w:rsidRPr="00451787" w:rsidRDefault="00C3622A" w:rsidP="00DD65DF">
            <w:pPr>
              <w:jc w:val="both"/>
              <w:rPr>
                <w:rFonts w:ascii="Calibri" w:hAnsi="Calibri" w:cs="Calibri"/>
                <w:b/>
                <w:sz w:val="24"/>
                <w:szCs w:val="24"/>
                <w:lang w:val="es-ES_tradnl"/>
              </w:rPr>
            </w:pPr>
            <w:r w:rsidRPr="00A60C4B">
              <w:rPr>
                <w:rFonts w:ascii="Calibri" w:hAnsi="Calibri" w:cs="Calibri"/>
                <w:b/>
                <w:sz w:val="24"/>
                <w:szCs w:val="24"/>
                <w:lang w:val="es-ES_tradnl"/>
              </w:rPr>
              <w:t>Bajo los términos de dicho acuerdo, qué caracteriza mejor la naturaleza de la</w:t>
            </w:r>
            <w:r w:rsidRPr="00451787">
              <w:rPr>
                <w:rFonts w:ascii="Calibri" w:hAnsi="Calibri" w:cs="Calibri"/>
                <w:b/>
                <w:sz w:val="24"/>
                <w:szCs w:val="24"/>
                <w:lang w:val="es-ES_tradnl"/>
              </w:rPr>
              <w:t xml:space="preserve"> </w:t>
            </w:r>
            <w:r w:rsidRPr="00A60C4B">
              <w:rPr>
                <w:rFonts w:ascii="Calibri" w:hAnsi="Calibri" w:cs="Calibri"/>
                <w:b/>
                <w:sz w:val="24"/>
                <w:szCs w:val="24"/>
                <w:lang w:val="es-ES_tradnl"/>
              </w:rPr>
              <w:t xml:space="preserve">participación del capítulo de la Cruz Roja Americana en los refugios: </w:t>
            </w:r>
            <w:r w:rsidRPr="00A60C4B">
              <w:rPr>
                <w:rFonts w:ascii="Calibri" w:hAnsi="Calibri" w:cs="Calibri"/>
                <w:bCs/>
                <w:i/>
                <w:iCs/>
                <w:sz w:val="24"/>
                <w:szCs w:val="24"/>
                <w:lang w:val="es-ES_tradnl"/>
              </w:rPr>
              <w:t>(</w:t>
            </w:r>
            <w:r w:rsidRPr="005E741A">
              <w:rPr>
                <w:rFonts w:ascii="Calibri" w:hAnsi="Calibri" w:cs="Calibri"/>
                <w:bCs/>
                <w:i/>
                <w:iCs/>
                <w:sz w:val="24"/>
                <w:szCs w:val="24"/>
                <w:lang w:val="es-ES_tradnl"/>
              </w:rPr>
              <w:t>P</w:t>
            </w:r>
            <w:r w:rsidRPr="00A60C4B">
              <w:rPr>
                <w:rFonts w:ascii="Calibri" w:hAnsi="Calibri" w:cs="Calibri"/>
                <w:bCs/>
                <w:i/>
                <w:iCs/>
                <w:sz w:val="24"/>
                <w:szCs w:val="24"/>
                <w:lang w:val="es-ES_tradnl"/>
              </w:rPr>
              <w:t>6)</w:t>
            </w:r>
            <w:r w:rsidRPr="00A60C4B">
              <w:rPr>
                <w:rFonts w:ascii="Calibri" w:hAnsi="Calibri" w:cs="Calibri"/>
                <w:b/>
                <w:sz w:val="24"/>
                <w:szCs w:val="24"/>
                <w:lang w:val="es-ES_tradnl"/>
              </w:rPr>
              <w:t xml:space="preserve"> </w:t>
            </w:r>
          </w:p>
          <w:p w14:paraId="743E921A" w14:textId="0F14D6AE" w:rsidR="0056004D" w:rsidRPr="0042794E" w:rsidRDefault="00C56207" w:rsidP="00DD65DF">
            <w:pPr>
              <w:ind w:left="262" w:hanging="262"/>
              <w:jc w:val="both"/>
              <w:rPr>
                <w:rFonts w:ascii="Calibri" w:hAnsi="Calibri" w:cs="Calibri"/>
                <w:b/>
                <w:lang w:val="es-ES"/>
              </w:rPr>
            </w:pPr>
            <w:sdt>
              <w:sdtPr>
                <w:rPr>
                  <w:rFonts w:ascii="Calibri" w:hAnsi="Calibri" w:cs="Calibri"/>
                  <w:sz w:val="24"/>
                  <w:szCs w:val="24"/>
                  <w:lang w:val="es-ES"/>
                </w:rPr>
                <w:id w:val="2022510344"/>
                <w14:checkbox>
                  <w14:checked w14:val="0"/>
                  <w14:checkedState w14:val="2612" w14:font="MS Gothic"/>
                  <w14:uncheckedState w14:val="2610" w14:font="MS Gothic"/>
                </w14:checkbox>
              </w:sdtPr>
              <w:sdtEndPr/>
              <w:sdtContent>
                <w:r w:rsidR="0056004D" w:rsidRPr="0042794E">
                  <w:rPr>
                    <w:rFonts w:ascii="Segoe UI Symbol" w:eastAsia="MS Gothic" w:hAnsi="Segoe UI Symbol" w:cs="Segoe UI Symbol"/>
                    <w:sz w:val="24"/>
                    <w:szCs w:val="24"/>
                    <w:lang w:val="es-ES"/>
                  </w:rPr>
                  <w:t>☐</w:t>
                </w:r>
              </w:sdtContent>
            </w:sdt>
            <w:r w:rsidR="00D54D12" w:rsidRPr="00451787">
              <w:rPr>
                <w:rFonts w:ascii="Calibri" w:hAnsi="Calibri" w:cs="Calibri"/>
                <w:b/>
                <w:sz w:val="24"/>
                <w:szCs w:val="24"/>
                <w:lang w:val="es-ES_tradnl"/>
              </w:rPr>
              <w:t xml:space="preserve"> </w:t>
            </w:r>
            <w:r w:rsidR="00D54D12" w:rsidRPr="00A60C4B">
              <w:rPr>
                <w:rFonts w:ascii="Calibri" w:hAnsi="Calibri" w:cs="Calibri"/>
                <w:b/>
                <w:sz w:val="24"/>
                <w:szCs w:val="24"/>
                <w:lang w:val="es-ES_tradnl"/>
              </w:rPr>
              <w:t xml:space="preserve">Bajo los términos de dicho acuerdo, qué caracteriza mejor la naturaleza de la participación del capítulo de la Cruz Roja Americana en los refugios: </w:t>
            </w:r>
            <w:r w:rsidR="00D54D12" w:rsidRPr="00A60C4B">
              <w:rPr>
                <w:rFonts w:ascii="Calibri" w:hAnsi="Calibri" w:cs="Calibri"/>
                <w:bCs/>
                <w:i/>
                <w:iCs/>
                <w:sz w:val="24"/>
                <w:szCs w:val="24"/>
                <w:lang w:val="es-ES_tradnl"/>
              </w:rPr>
              <w:t>(</w:t>
            </w:r>
            <w:r w:rsidR="00D54D12" w:rsidRPr="005E741A">
              <w:rPr>
                <w:rFonts w:ascii="Calibri" w:hAnsi="Calibri" w:cs="Calibri"/>
                <w:bCs/>
                <w:i/>
                <w:iCs/>
                <w:sz w:val="24"/>
                <w:szCs w:val="24"/>
                <w:lang w:val="es-ES_tradnl"/>
              </w:rPr>
              <w:t>P</w:t>
            </w:r>
            <w:r w:rsidR="00D54D12" w:rsidRPr="00A60C4B">
              <w:rPr>
                <w:rFonts w:ascii="Calibri" w:hAnsi="Calibri" w:cs="Calibri"/>
                <w:bCs/>
                <w:i/>
                <w:iCs/>
                <w:sz w:val="24"/>
                <w:szCs w:val="24"/>
                <w:lang w:val="es-ES_tradnl"/>
              </w:rPr>
              <w:t>6)</w:t>
            </w:r>
            <w:r w:rsidR="00D54D12" w:rsidRPr="00A60C4B">
              <w:rPr>
                <w:rFonts w:ascii="Calibri" w:hAnsi="Calibri" w:cs="Calibri"/>
                <w:b/>
                <w:sz w:val="24"/>
                <w:szCs w:val="24"/>
                <w:lang w:val="es-ES_tradnl"/>
              </w:rPr>
              <w:t xml:space="preserve"> </w:t>
            </w:r>
            <w:r w:rsidR="0056004D" w:rsidRPr="0042794E">
              <w:rPr>
                <w:rFonts w:ascii="Calibri" w:hAnsi="Calibri" w:cs="Calibri"/>
                <w:lang w:val="es-ES"/>
              </w:rPr>
              <w:t xml:space="preserve"> </w:t>
            </w:r>
          </w:p>
          <w:p w14:paraId="1F77D520" w14:textId="2E99EDA4" w:rsidR="0056004D" w:rsidRPr="00451787" w:rsidRDefault="00C56207" w:rsidP="00CF1822">
            <w:pPr>
              <w:ind w:left="264" w:hanging="270"/>
              <w:jc w:val="both"/>
              <w:rPr>
                <w:rFonts w:ascii="Calibri" w:hAnsi="Calibri" w:cs="Calibri"/>
                <w:sz w:val="24"/>
                <w:szCs w:val="24"/>
                <w:lang w:val="es-ES_tradnl"/>
              </w:rPr>
            </w:pPr>
            <w:sdt>
              <w:sdtPr>
                <w:rPr>
                  <w:rFonts w:ascii="Calibri" w:hAnsi="Calibri" w:cs="Calibri"/>
                  <w:sz w:val="24"/>
                  <w:szCs w:val="24"/>
                  <w:lang w:val="es-ES"/>
                </w:rPr>
                <w:id w:val="-548139069"/>
                <w14:checkbox>
                  <w14:checked w14:val="0"/>
                  <w14:checkedState w14:val="2612" w14:font="MS Gothic"/>
                  <w14:uncheckedState w14:val="2610" w14:font="MS Gothic"/>
                </w14:checkbox>
              </w:sdtPr>
              <w:sdtEndPr/>
              <w:sdtContent>
                <w:r w:rsidR="0056004D" w:rsidRPr="0042794E">
                  <w:rPr>
                    <w:rFonts w:ascii="Segoe UI Symbol" w:eastAsia="MS Gothic" w:hAnsi="Segoe UI Symbol" w:cs="Segoe UI Symbol"/>
                    <w:sz w:val="24"/>
                    <w:szCs w:val="24"/>
                    <w:lang w:val="es-ES"/>
                  </w:rPr>
                  <w:t>☐</w:t>
                </w:r>
              </w:sdtContent>
            </w:sdt>
            <w:r w:rsidR="0056004D" w:rsidRPr="0042794E">
              <w:rPr>
                <w:rFonts w:ascii="Calibri" w:hAnsi="Calibri" w:cs="Calibri"/>
                <w:lang w:val="es-ES"/>
              </w:rPr>
              <w:t xml:space="preserve"> </w:t>
            </w:r>
            <w:r w:rsidR="005118AE" w:rsidRPr="00A60C4B">
              <w:rPr>
                <w:rFonts w:ascii="Calibri" w:hAnsi="Calibri" w:cs="Calibri"/>
                <w:b/>
                <w:bCs/>
                <w:sz w:val="24"/>
                <w:szCs w:val="24"/>
                <w:lang w:val="es-ES_tradnl"/>
              </w:rPr>
              <w:t>La</w:t>
            </w:r>
            <w:r w:rsidR="005118AE" w:rsidRPr="00A60C4B">
              <w:rPr>
                <w:rFonts w:ascii="Calibri" w:hAnsi="Calibri" w:cs="Calibri"/>
                <w:b/>
                <w:sz w:val="24"/>
                <w:szCs w:val="24"/>
                <w:lang w:val="es-ES_tradnl"/>
              </w:rPr>
              <w:t xml:space="preserve"> Cruz Roja Americana no administrará los refugios, pero proporcionará al operador del albergue capacitación, comidas, suministros o materiales para el refugio.</w:t>
            </w:r>
          </w:p>
          <w:p w14:paraId="5337F2D5" w14:textId="4C984A15" w:rsidR="0056004D" w:rsidRPr="0042794E" w:rsidRDefault="00C56207" w:rsidP="00DD65DF">
            <w:pPr>
              <w:ind w:left="262" w:hanging="262"/>
              <w:jc w:val="both"/>
              <w:rPr>
                <w:rFonts w:ascii="Calibri" w:hAnsi="Calibri" w:cs="Calibri"/>
                <w:b/>
                <w:sz w:val="24"/>
                <w:szCs w:val="24"/>
                <w:lang w:val="es-ES"/>
              </w:rPr>
            </w:pPr>
            <w:sdt>
              <w:sdtPr>
                <w:rPr>
                  <w:rFonts w:ascii="Calibri" w:hAnsi="Calibri" w:cs="Calibri"/>
                  <w:sz w:val="24"/>
                  <w:szCs w:val="24"/>
                  <w:lang w:val="es-ES"/>
                </w:rPr>
                <w:id w:val="135233969"/>
                <w14:checkbox>
                  <w14:checked w14:val="0"/>
                  <w14:checkedState w14:val="2612" w14:font="MS Gothic"/>
                  <w14:uncheckedState w14:val="2610" w14:font="MS Gothic"/>
                </w14:checkbox>
              </w:sdtPr>
              <w:sdtEndPr/>
              <w:sdtContent>
                <w:r w:rsidR="0056004D" w:rsidRPr="0042794E">
                  <w:rPr>
                    <w:rFonts w:ascii="Segoe UI Symbol" w:eastAsia="MS Gothic" w:hAnsi="Segoe UI Symbol" w:cs="Segoe UI Symbol"/>
                    <w:sz w:val="24"/>
                    <w:szCs w:val="24"/>
                    <w:lang w:val="es-ES"/>
                  </w:rPr>
                  <w:t>☐</w:t>
                </w:r>
              </w:sdtContent>
            </w:sdt>
            <w:r w:rsidR="0056004D" w:rsidRPr="0042794E">
              <w:rPr>
                <w:rFonts w:ascii="Calibri" w:hAnsi="Calibri" w:cs="Calibri"/>
                <w:lang w:val="es-ES"/>
              </w:rPr>
              <w:t xml:space="preserve"> </w:t>
            </w:r>
            <w:r w:rsidR="007E0760" w:rsidRPr="00A60C4B">
              <w:rPr>
                <w:rFonts w:ascii="Calibri" w:hAnsi="Calibri" w:cs="Calibri"/>
                <w:b/>
                <w:sz w:val="24"/>
                <w:szCs w:val="24"/>
                <w:lang w:val="es-ES_tradnl"/>
              </w:rPr>
              <w:t>La Cruz Roja Americana no administrará el refugio, pero proporcionará al operador personal capacitado y examinado.</w:t>
            </w:r>
          </w:p>
          <w:p w14:paraId="70C31196" w14:textId="77777777" w:rsidR="0056004D" w:rsidRDefault="00C56207" w:rsidP="00DD65DF">
            <w:pPr>
              <w:ind w:left="262" w:hanging="262"/>
              <w:jc w:val="both"/>
              <w:rPr>
                <w:rFonts w:ascii="Calibri" w:hAnsi="Calibri" w:cs="Calibri"/>
                <w:b/>
                <w:sz w:val="24"/>
                <w:szCs w:val="24"/>
                <w:lang w:val="es-ES_tradnl"/>
              </w:rPr>
            </w:pPr>
            <w:sdt>
              <w:sdtPr>
                <w:rPr>
                  <w:rFonts w:ascii="Calibri" w:hAnsi="Calibri" w:cs="Calibri"/>
                  <w:sz w:val="24"/>
                  <w:szCs w:val="24"/>
                  <w:lang w:val="es-ES"/>
                </w:rPr>
                <w:id w:val="-860662419"/>
                <w14:checkbox>
                  <w14:checked w14:val="0"/>
                  <w14:checkedState w14:val="2612" w14:font="MS Gothic"/>
                  <w14:uncheckedState w14:val="2610" w14:font="MS Gothic"/>
                </w14:checkbox>
              </w:sdtPr>
              <w:sdtEndPr/>
              <w:sdtContent>
                <w:r w:rsidR="0056004D" w:rsidRPr="0042794E">
                  <w:rPr>
                    <w:rFonts w:ascii="Segoe UI Symbol" w:eastAsia="MS Gothic" w:hAnsi="Segoe UI Symbol" w:cs="Segoe UI Symbol"/>
                    <w:sz w:val="24"/>
                    <w:szCs w:val="24"/>
                    <w:lang w:val="es-ES"/>
                  </w:rPr>
                  <w:t>☐</w:t>
                </w:r>
              </w:sdtContent>
            </w:sdt>
            <w:r w:rsidR="0056004D" w:rsidRPr="0042794E">
              <w:rPr>
                <w:rFonts w:ascii="Calibri" w:hAnsi="Calibri" w:cs="Calibri"/>
                <w:lang w:val="es-ES"/>
              </w:rPr>
              <w:t xml:space="preserve"> </w:t>
            </w:r>
            <w:r w:rsidR="00451787" w:rsidRPr="00A60C4B">
              <w:rPr>
                <w:rFonts w:ascii="Calibri" w:hAnsi="Calibri" w:cs="Calibri"/>
                <w:b/>
                <w:sz w:val="24"/>
                <w:szCs w:val="24"/>
                <w:lang w:val="es-ES_tradnl"/>
              </w:rPr>
              <w:t>Si la comunidad local está abrumada, la Cruz Roja Americana puede proveer apoyo complementario a la municipalidad local para apoyar las operaciones del refugio.</w:t>
            </w:r>
          </w:p>
          <w:p w14:paraId="08BC0CD8" w14:textId="77777777" w:rsidR="00124AC4" w:rsidRDefault="00124AC4" w:rsidP="00DD65DF">
            <w:pPr>
              <w:tabs>
                <w:tab w:val="left" w:pos="900"/>
              </w:tabs>
              <w:jc w:val="both"/>
              <w:rPr>
                <w:rFonts w:ascii="Calibri" w:hAnsi="Calibri" w:cs="Calibri"/>
                <w:bCs/>
                <w:sz w:val="24"/>
                <w:szCs w:val="24"/>
                <w:lang w:val="es-ES_tradnl"/>
              </w:rPr>
            </w:pPr>
            <w:r w:rsidRPr="00A60C4B">
              <w:rPr>
                <w:rFonts w:ascii="Calibri" w:hAnsi="Calibri" w:cs="Calibri"/>
                <w:bCs/>
                <w:sz w:val="24"/>
                <w:szCs w:val="24"/>
                <w:lang w:val="es-ES_tradnl"/>
              </w:rPr>
              <w:t xml:space="preserve">Cada localidad tendrá un acuerdo único con la Cruz Roja que puede incluir uno o más de los escenarios anteriores. Los planificadores de refugios locales deben tener una comprensión clara de las funciones y responsabilidades, y desarrollar planes de personal de redundancia independientemente de los términos del acuerdo. </w:t>
            </w:r>
            <w:r w:rsidRPr="00124AC4">
              <w:rPr>
                <w:rFonts w:ascii="Calibri" w:hAnsi="Calibri" w:cs="Calibri"/>
                <w:bCs/>
                <w:sz w:val="24"/>
                <w:szCs w:val="24"/>
                <w:lang w:val="es-ES_tradnl"/>
              </w:rPr>
              <w:t xml:space="preserve">Este se recomienda particularmente para cualquier escenario en el que puedan ocurrir cambios de personal entre el personal del condado y los voluntarios de ARC (es decir, después de 72 horas u </w:t>
            </w:r>
            <w:r w:rsidR="007773E5" w:rsidRPr="00124AC4">
              <w:rPr>
                <w:rFonts w:ascii="Calibri" w:hAnsi="Calibri" w:cs="Calibri"/>
                <w:bCs/>
                <w:sz w:val="24"/>
                <w:szCs w:val="24"/>
                <w:lang w:val="es-ES_tradnl"/>
              </w:rPr>
              <w:t>otro período</w:t>
            </w:r>
            <w:r w:rsidRPr="00124AC4">
              <w:rPr>
                <w:rFonts w:ascii="Calibri" w:hAnsi="Calibri" w:cs="Calibri"/>
                <w:bCs/>
                <w:sz w:val="24"/>
                <w:szCs w:val="24"/>
                <w:lang w:val="es-ES_tradnl"/>
              </w:rPr>
              <w:t xml:space="preserve"> de tiempo acordado).</w:t>
            </w:r>
          </w:p>
          <w:p w14:paraId="53501BF4" w14:textId="7E0B0B43" w:rsidR="00090CED" w:rsidRPr="00124AC4" w:rsidRDefault="00090CED" w:rsidP="00DD65DF">
            <w:pPr>
              <w:tabs>
                <w:tab w:val="left" w:pos="900"/>
              </w:tabs>
              <w:jc w:val="both"/>
              <w:rPr>
                <w:rFonts w:ascii="Calibri" w:hAnsi="Calibri" w:cs="Calibri"/>
                <w:bCs/>
                <w:sz w:val="24"/>
                <w:szCs w:val="24"/>
                <w:lang w:val="es-ES_tradnl"/>
              </w:rPr>
            </w:pPr>
          </w:p>
        </w:tc>
      </w:tr>
      <w:tr w:rsidR="0056004D" w:rsidRPr="007E4DC5" w14:paraId="43070E3C" w14:textId="77777777" w:rsidTr="005E741A">
        <w:trPr>
          <w:trHeight w:val="891"/>
        </w:trPr>
        <w:tc>
          <w:tcPr>
            <w:tcW w:w="456" w:type="dxa"/>
          </w:tcPr>
          <w:p w14:paraId="056F0C2D" w14:textId="77777777" w:rsidR="0056004D" w:rsidRDefault="00C56207" w:rsidP="00DD65DF">
            <w:pPr>
              <w:jc w:val="both"/>
              <w:rPr>
                <w:sz w:val="24"/>
                <w:szCs w:val="24"/>
              </w:rPr>
            </w:pPr>
            <w:sdt>
              <w:sdtPr>
                <w:rPr>
                  <w:sz w:val="24"/>
                  <w:szCs w:val="24"/>
                </w:rPr>
                <w:id w:val="1798873114"/>
                <w14:checkbox>
                  <w14:checked w14:val="0"/>
                  <w14:checkedState w14:val="2612" w14:font="MS Gothic"/>
                  <w14:uncheckedState w14:val="2610" w14:font="MS Gothic"/>
                </w14:checkbox>
              </w:sdtPr>
              <w:sdtEndPr/>
              <w:sdtContent>
                <w:r w:rsidR="0056004D">
                  <w:rPr>
                    <w:rFonts w:ascii="MS Gothic" w:eastAsia="MS Gothic" w:hAnsi="MS Gothic" w:hint="eastAsia"/>
                    <w:sz w:val="24"/>
                    <w:szCs w:val="24"/>
                  </w:rPr>
                  <w:t>☐</w:t>
                </w:r>
              </w:sdtContent>
            </w:sdt>
          </w:p>
        </w:tc>
        <w:tc>
          <w:tcPr>
            <w:tcW w:w="432" w:type="dxa"/>
          </w:tcPr>
          <w:p w14:paraId="1032DBB0" w14:textId="77777777" w:rsidR="0056004D" w:rsidRDefault="0056004D" w:rsidP="00DD65DF">
            <w:pPr>
              <w:jc w:val="both"/>
              <w:rPr>
                <w:b/>
                <w:sz w:val="24"/>
                <w:szCs w:val="24"/>
              </w:rPr>
            </w:pPr>
            <w:r>
              <w:rPr>
                <w:b/>
                <w:sz w:val="24"/>
                <w:szCs w:val="24"/>
              </w:rPr>
              <w:t>E.</w:t>
            </w:r>
          </w:p>
        </w:tc>
        <w:tc>
          <w:tcPr>
            <w:tcW w:w="8472" w:type="dxa"/>
          </w:tcPr>
          <w:p w14:paraId="50604489" w14:textId="6703CCD5" w:rsidR="00E54EF6" w:rsidRDefault="00E54EF6" w:rsidP="00DD65DF">
            <w:pPr>
              <w:jc w:val="both"/>
              <w:rPr>
                <w:rFonts w:ascii="Calibri" w:hAnsi="Calibri" w:cs="Calibri"/>
                <w:bCs/>
                <w:sz w:val="24"/>
                <w:szCs w:val="24"/>
                <w:lang w:val="es-ES"/>
              </w:rPr>
            </w:pPr>
            <w:r w:rsidRPr="00A60C4B">
              <w:rPr>
                <w:rFonts w:ascii="Calibri" w:hAnsi="Calibri" w:cs="Calibri"/>
                <w:b/>
                <w:sz w:val="24"/>
                <w:szCs w:val="24"/>
                <w:lang w:val="es-ES_tradnl"/>
              </w:rPr>
              <w:t>Otras organizaciones o agencias de la comunidad tienen un acuerdo por escrito con una organización religiosa o con otra organización</w:t>
            </w:r>
            <w:r>
              <w:rPr>
                <w:rFonts w:ascii="Calibri" w:hAnsi="Calibri" w:cs="Calibri"/>
                <w:b/>
                <w:sz w:val="24"/>
                <w:szCs w:val="24"/>
                <w:lang w:val="es-ES_tradnl"/>
              </w:rPr>
              <w:t xml:space="preserve"> </w:t>
            </w:r>
            <w:r w:rsidRPr="00A60C4B">
              <w:rPr>
                <w:rFonts w:ascii="Calibri" w:hAnsi="Calibri" w:cs="Calibri"/>
                <w:b/>
                <w:sz w:val="24"/>
                <w:szCs w:val="24"/>
                <w:lang w:val="es-ES_tradnl"/>
              </w:rPr>
              <w:t xml:space="preserve">comunitaria para proporcionar albergues, servicios de refugio o suministros al refugio para grandes cantidades de personas después de una emergencia o desastre. </w:t>
            </w:r>
            <w:r w:rsidRPr="00A60C4B">
              <w:rPr>
                <w:rFonts w:ascii="Calibri" w:hAnsi="Calibri" w:cs="Calibri"/>
                <w:bCs/>
                <w:i/>
                <w:iCs/>
                <w:sz w:val="24"/>
                <w:szCs w:val="24"/>
                <w:lang w:val="es-ES_tradnl"/>
              </w:rPr>
              <w:t>(</w:t>
            </w:r>
            <w:r w:rsidRPr="005E741A">
              <w:rPr>
                <w:rFonts w:ascii="Calibri" w:hAnsi="Calibri" w:cs="Calibri"/>
                <w:bCs/>
                <w:i/>
                <w:iCs/>
                <w:sz w:val="24"/>
                <w:szCs w:val="24"/>
                <w:lang w:val="es-ES"/>
              </w:rPr>
              <w:t>P</w:t>
            </w:r>
            <w:r w:rsidRPr="00A60C4B">
              <w:rPr>
                <w:rFonts w:ascii="Calibri" w:hAnsi="Calibri" w:cs="Calibri"/>
                <w:bCs/>
                <w:i/>
                <w:iCs/>
                <w:sz w:val="24"/>
                <w:szCs w:val="24"/>
                <w:lang w:val="es-ES"/>
              </w:rPr>
              <w:t>4)</w:t>
            </w:r>
          </w:p>
          <w:p w14:paraId="6FFC7450" w14:textId="694F2B8E" w:rsidR="00090CED" w:rsidRPr="005F2C85" w:rsidRDefault="005300A8" w:rsidP="00DD65DF">
            <w:pPr>
              <w:jc w:val="both"/>
              <w:rPr>
                <w:rFonts w:ascii="Calibri" w:hAnsi="Calibri" w:cs="Calibri"/>
                <w:bCs/>
                <w:color w:val="000000" w:themeColor="text1"/>
                <w:sz w:val="24"/>
                <w:szCs w:val="24"/>
                <w:lang w:val="es-ES"/>
              </w:rPr>
            </w:pPr>
            <w:r w:rsidRPr="00A60C4B">
              <w:rPr>
                <w:rFonts w:ascii="Calibri" w:hAnsi="Calibri" w:cs="Calibri"/>
                <w:bCs/>
                <w:color w:val="000000" w:themeColor="text1"/>
                <w:sz w:val="24"/>
                <w:szCs w:val="24"/>
                <w:lang w:val="es-ES"/>
              </w:rPr>
              <w:t>Algunos refugios administrados de manera independiente por organizaciones religiosas o sin fines de lucro pueden abrirse de manera ad hoc para apoyar los esfuerzos de refugios</w:t>
            </w:r>
            <w:r>
              <w:rPr>
                <w:rFonts w:ascii="Calibri" w:hAnsi="Calibri" w:cs="Calibri"/>
                <w:bCs/>
                <w:color w:val="000000" w:themeColor="text1"/>
                <w:sz w:val="24"/>
                <w:szCs w:val="24"/>
                <w:lang w:val="es-ES"/>
              </w:rPr>
              <w:t xml:space="preserve"> </w:t>
            </w:r>
            <w:r w:rsidR="00990007" w:rsidRPr="00A60C4B">
              <w:rPr>
                <w:rFonts w:ascii="Calibri" w:hAnsi="Calibri" w:cs="Calibri"/>
                <w:bCs/>
                <w:color w:val="000000" w:themeColor="text1"/>
                <w:sz w:val="24"/>
                <w:szCs w:val="24"/>
                <w:lang w:val="es-ES"/>
              </w:rPr>
              <w:t>locales, particularmente durante desastres a gran escala.  El gobierno local debe desarrollar un plan con estas organizaciones con anticipación para garantizar que todos los refugios operen bajo los mismos protocolos y mejores prácticas para proteger a los niños en toda la jurisdicción.</w:t>
            </w:r>
          </w:p>
        </w:tc>
      </w:tr>
    </w:tbl>
    <w:p w14:paraId="66EB2DA6" w14:textId="7DCC98BF" w:rsidR="0056004D" w:rsidRDefault="0056004D" w:rsidP="00DD65DF">
      <w:pPr>
        <w:spacing w:line="240" w:lineRule="auto"/>
        <w:jc w:val="both"/>
        <w:rPr>
          <w:rFonts w:ascii="Calibri" w:hAnsi="Calibri" w:cs="Calibri"/>
          <w:b/>
          <w:sz w:val="30"/>
          <w:szCs w:val="30"/>
          <w:lang w:val="es-ES_tradnl"/>
        </w:rPr>
      </w:pPr>
    </w:p>
    <w:p w14:paraId="58E46133" w14:textId="1A280EB7" w:rsidR="00561A5D" w:rsidRPr="00A60C4B" w:rsidRDefault="00561A5D" w:rsidP="00DD65DF">
      <w:pPr>
        <w:spacing w:line="240" w:lineRule="auto"/>
        <w:jc w:val="both"/>
        <w:rPr>
          <w:rFonts w:ascii="Calibri" w:hAnsi="Calibri" w:cs="Calibri"/>
          <w:b/>
          <w:color w:val="FF0000"/>
          <w:sz w:val="30"/>
          <w:szCs w:val="30"/>
          <w:lang w:val="es-ES_tradnl"/>
        </w:rPr>
      </w:pPr>
      <w:r>
        <w:rPr>
          <w:rFonts w:ascii="Calibri" w:hAnsi="Calibri" w:cs="Calibri"/>
          <w:b/>
          <w:sz w:val="30"/>
          <w:szCs w:val="30"/>
          <w:lang w:val="es-ES_tradnl"/>
        </w:rPr>
        <w:t xml:space="preserve">Operaciones del refugio </w:t>
      </w:r>
    </w:p>
    <w:p w14:paraId="56B3722F" w14:textId="77777777" w:rsidR="000018B6" w:rsidRPr="003A61A0" w:rsidRDefault="000018B6" w:rsidP="00DD65DF">
      <w:pPr>
        <w:spacing w:line="240" w:lineRule="auto"/>
        <w:jc w:val="both"/>
        <w:rPr>
          <w:rFonts w:cs="Arial"/>
          <w:b/>
          <w:color w:val="FF0000"/>
          <w:sz w:val="30"/>
          <w:szCs w:val="30"/>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3"/>
        <w:gridCol w:w="484"/>
        <w:gridCol w:w="6391"/>
      </w:tblGrid>
      <w:tr w:rsidR="000018B6" w14:paraId="05526A84" w14:textId="77777777" w:rsidTr="009E3C01">
        <w:tc>
          <w:tcPr>
            <w:tcW w:w="9450" w:type="dxa"/>
            <w:gridSpan w:val="4"/>
          </w:tcPr>
          <w:p w14:paraId="3D3069AA" w14:textId="7CDBC67F" w:rsidR="000018B6" w:rsidRDefault="000018B6" w:rsidP="00DD65DF">
            <w:pPr>
              <w:jc w:val="both"/>
              <w:rPr>
                <w:rFonts w:eastAsiaTheme="majorEastAsia" w:cstheme="majorBidi"/>
                <w:b/>
                <w:sz w:val="28"/>
                <w:szCs w:val="24"/>
              </w:rPr>
            </w:pPr>
            <w:r>
              <w:rPr>
                <w:rFonts w:eastAsiaTheme="majorEastAsia" w:cstheme="majorBidi"/>
                <w:b/>
                <w:sz w:val="28"/>
                <w:szCs w:val="24"/>
              </w:rPr>
              <w:t>A.</w:t>
            </w:r>
            <w:r w:rsidRPr="003A61A0">
              <w:rPr>
                <w:rFonts w:eastAsiaTheme="majorEastAsia" w:cstheme="majorBidi"/>
                <w:b/>
                <w:sz w:val="28"/>
                <w:szCs w:val="24"/>
              </w:rPr>
              <w:t xml:space="preserve"> </w:t>
            </w:r>
            <w:r w:rsidR="00EA48FF" w:rsidRPr="00A60C4B">
              <w:rPr>
                <w:rFonts w:ascii="Calibri" w:eastAsiaTheme="majorEastAsia" w:hAnsi="Calibri" w:cs="Calibri"/>
                <w:b/>
                <w:sz w:val="28"/>
                <w:szCs w:val="28"/>
                <w:lang w:val="es-ES_tradnl"/>
              </w:rPr>
              <w:t xml:space="preserve">Admisión </w:t>
            </w:r>
            <w:r w:rsidR="00EA48FF" w:rsidRPr="00A60C4B">
              <w:rPr>
                <w:rFonts w:ascii="Calibri" w:eastAsiaTheme="majorEastAsia" w:hAnsi="Calibri" w:cs="Calibri"/>
                <w:bCs/>
                <w:i/>
                <w:iCs/>
                <w:sz w:val="28"/>
                <w:szCs w:val="28"/>
                <w:lang w:val="es-ES_tradnl"/>
              </w:rPr>
              <w:t>(</w:t>
            </w:r>
            <w:r w:rsidR="00EA48FF" w:rsidRPr="001F54F9">
              <w:rPr>
                <w:rFonts w:ascii="Calibri" w:eastAsiaTheme="majorEastAsia" w:hAnsi="Calibri" w:cs="Calibri"/>
                <w:bCs/>
                <w:i/>
                <w:iCs/>
                <w:sz w:val="28"/>
                <w:szCs w:val="28"/>
                <w:lang w:val="es-ES_tradnl"/>
              </w:rPr>
              <w:t>P.</w:t>
            </w:r>
            <w:r w:rsidR="00EA48FF" w:rsidRPr="00A60C4B">
              <w:rPr>
                <w:rFonts w:ascii="Calibri" w:eastAsiaTheme="majorEastAsia" w:hAnsi="Calibri" w:cs="Calibri"/>
                <w:bCs/>
                <w:i/>
                <w:iCs/>
                <w:sz w:val="28"/>
                <w:szCs w:val="28"/>
                <w:lang w:val="es-ES_tradnl"/>
              </w:rPr>
              <w:t xml:space="preserve">3 &amp; </w:t>
            </w:r>
            <w:r w:rsidR="00EA48FF" w:rsidRPr="001F54F9">
              <w:rPr>
                <w:rFonts w:ascii="Calibri" w:eastAsiaTheme="majorEastAsia" w:hAnsi="Calibri" w:cs="Calibri"/>
                <w:bCs/>
                <w:i/>
                <w:iCs/>
                <w:sz w:val="28"/>
                <w:szCs w:val="28"/>
                <w:lang w:val="es-ES_tradnl"/>
              </w:rPr>
              <w:t>P</w:t>
            </w:r>
            <w:r w:rsidR="00EA48FF" w:rsidRPr="00A60C4B">
              <w:rPr>
                <w:rFonts w:ascii="Calibri" w:eastAsiaTheme="majorEastAsia" w:hAnsi="Calibri" w:cs="Calibri"/>
                <w:bCs/>
                <w:i/>
                <w:iCs/>
                <w:sz w:val="28"/>
                <w:szCs w:val="28"/>
                <w:lang w:val="es-ES_tradnl"/>
              </w:rPr>
              <w:t>.7)</w:t>
            </w:r>
          </w:p>
        </w:tc>
      </w:tr>
      <w:tr w:rsidR="000018B6" w:rsidRPr="007E4DC5" w14:paraId="631D0226" w14:textId="77777777" w:rsidTr="009E3C01">
        <w:trPr>
          <w:trHeight w:val="747"/>
        </w:trPr>
        <w:tc>
          <w:tcPr>
            <w:tcW w:w="1162" w:type="dxa"/>
          </w:tcPr>
          <w:p w14:paraId="620F6E8E" w14:textId="4D80D9CA" w:rsidR="000018B6" w:rsidRPr="00721041" w:rsidRDefault="009F3A2F" w:rsidP="00DD65DF">
            <w:pPr>
              <w:rPr>
                <w:rFonts w:eastAsiaTheme="majorEastAsia" w:cstheme="majorBidi"/>
                <w:bCs/>
                <w:sz w:val="24"/>
                <w:szCs w:val="24"/>
              </w:rPr>
            </w:pPr>
            <w:r w:rsidRPr="00A60C4B">
              <w:rPr>
                <w:rFonts w:ascii="Calibri" w:hAnsi="Calibri" w:cs="Calibri"/>
                <w:sz w:val="24"/>
                <w:szCs w:val="24"/>
                <w:lang w:val="es-ES_tradnl"/>
              </w:rPr>
              <w:t>Org Líder</w:t>
            </w:r>
            <w:r>
              <w:rPr>
                <w:rFonts w:eastAsiaTheme="majorEastAsia" w:cstheme="majorBidi"/>
                <w:bCs/>
                <w:sz w:val="24"/>
                <w:szCs w:val="24"/>
              </w:rPr>
              <w:t xml:space="preserve"> </w:t>
            </w:r>
            <w:r w:rsidR="000018B6">
              <w:rPr>
                <w:rFonts w:eastAsiaTheme="majorEastAsia" w:cstheme="majorBidi"/>
                <w:bCs/>
                <w:sz w:val="24"/>
                <w:szCs w:val="24"/>
              </w:rPr>
              <w:t>(ESF#6)</w:t>
            </w:r>
          </w:p>
        </w:tc>
        <w:tc>
          <w:tcPr>
            <w:tcW w:w="1413" w:type="dxa"/>
          </w:tcPr>
          <w:p w14:paraId="05113879" w14:textId="1DD122ED" w:rsidR="000018B6" w:rsidRPr="0042794E" w:rsidRDefault="007D4F56" w:rsidP="00DD65DF">
            <w:pPr>
              <w:rPr>
                <w:rFonts w:eastAsiaTheme="majorEastAsia" w:cstheme="majorBidi"/>
                <w:bCs/>
                <w:sz w:val="24"/>
                <w:szCs w:val="24"/>
                <w:lang w:val="es-ES"/>
              </w:rPr>
            </w:pPr>
            <w:proofErr w:type="spellStart"/>
            <w:r w:rsidRPr="0042794E">
              <w:rPr>
                <w:rFonts w:eastAsiaTheme="majorEastAsia" w:cstheme="majorBidi"/>
                <w:bCs/>
                <w:sz w:val="24"/>
                <w:szCs w:val="24"/>
                <w:lang w:val="es-ES"/>
              </w:rPr>
              <w:t>Org</w:t>
            </w:r>
            <w:proofErr w:type="spellEnd"/>
            <w:r w:rsidRPr="0042794E">
              <w:rPr>
                <w:rFonts w:eastAsiaTheme="majorEastAsia" w:cstheme="majorBidi"/>
                <w:bCs/>
                <w:sz w:val="24"/>
                <w:szCs w:val="24"/>
                <w:lang w:val="es-ES"/>
              </w:rPr>
              <w:t xml:space="preserve"> Local o Cruz Roja</w:t>
            </w:r>
          </w:p>
        </w:tc>
        <w:tc>
          <w:tcPr>
            <w:tcW w:w="484" w:type="dxa"/>
          </w:tcPr>
          <w:p w14:paraId="00B0293E" w14:textId="77777777" w:rsidR="000018B6" w:rsidRPr="0042794E" w:rsidRDefault="000018B6" w:rsidP="00DD65DF">
            <w:pPr>
              <w:jc w:val="both"/>
              <w:rPr>
                <w:rFonts w:eastAsiaTheme="majorEastAsia" w:cstheme="majorBidi"/>
                <w:b/>
                <w:sz w:val="28"/>
                <w:szCs w:val="24"/>
                <w:lang w:val="es-ES"/>
              </w:rPr>
            </w:pPr>
          </w:p>
        </w:tc>
        <w:tc>
          <w:tcPr>
            <w:tcW w:w="6391" w:type="dxa"/>
          </w:tcPr>
          <w:p w14:paraId="012AD43E" w14:textId="610D8360" w:rsidR="000018B6" w:rsidRPr="0042794E" w:rsidRDefault="00DC431B"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537767FC" w14:textId="77777777" w:rsidTr="008253F6">
        <w:trPr>
          <w:trHeight w:val="2871"/>
        </w:trPr>
        <w:tc>
          <w:tcPr>
            <w:tcW w:w="1162" w:type="dxa"/>
          </w:tcPr>
          <w:p w14:paraId="6AE856E9" w14:textId="77777777" w:rsidR="000018B6" w:rsidRDefault="00C56207" w:rsidP="00DD65DF">
            <w:pPr>
              <w:rPr>
                <w:rFonts w:eastAsiaTheme="majorEastAsia" w:cstheme="majorBidi"/>
                <w:bCs/>
                <w:sz w:val="24"/>
                <w:szCs w:val="24"/>
              </w:rPr>
            </w:pPr>
            <w:sdt>
              <w:sdtPr>
                <w:rPr>
                  <w:sz w:val="24"/>
                  <w:szCs w:val="24"/>
                </w:rPr>
                <w:id w:val="-110595730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3" w:type="dxa"/>
          </w:tcPr>
          <w:p w14:paraId="6E5B17D6" w14:textId="77777777" w:rsidR="000018B6" w:rsidRDefault="00C56207" w:rsidP="00DD65DF">
            <w:pPr>
              <w:rPr>
                <w:rFonts w:eastAsiaTheme="majorEastAsia" w:cstheme="majorBidi"/>
                <w:bCs/>
                <w:sz w:val="24"/>
                <w:szCs w:val="24"/>
              </w:rPr>
            </w:pPr>
            <w:sdt>
              <w:sdtPr>
                <w:rPr>
                  <w:sz w:val="24"/>
                  <w:szCs w:val="24"/>
                </w:rPr>
                <w:id w:val="27760794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37AE5BDD"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391" w:type="dxa"/>
          </w:tcPr>
          <w:p w14:paraId="5FEE0C61" w14:textId="77777777" w:rsidR="00DF054B" w:rsidRDefault="00DF054B" w:rsidP="00DD65DF">
            <w:pPr>
              <w:jc w:val="both"/>
              <w:rPr>
                <w:rFonts w:ascii="Calibri" w:hAnsi="Calibri" w:cs="Calibri"/>
                <w:b/>
                <w:sz w:val="24"/>
                <w:szCs w:val="24"/>
                <w:lang w:val="es-ES_tradnl"/>
              </w:rPr>
            </w:pPr>
            <w:r w:rsidRPr="00A60C4B">
              <w:rPr>
                <w:rFonts w:ascii="Calibri" w:hAnsi="Calibri" w:cs="Calibri"/>
                <w:b/>
                <w:sz w:val="24"/>
                <w:szCs w:val="24"/>
                <w:lang w:val="es-ES_tradnl"/>
              </w:rPr>
              <w:t>Los niños se registran durante la admisión</w:t>
            </w:r>
            <w:r>
              <w:rPr>
                <w:rFonts w:ascii="Calibri" w:hAnsi="Calibri" w:cs="Calibri"/>
                <w:b/>
                <w:sz w:val="24"/>
                <w:szCs w:val="24"/>
                <w:lang w:val="es-ES_tradnl"/>
              </w:rPr>
              <w:t>.</w:t>
            </w:r>
          </w:p>
          <w:p w14:paraId="3CFBBFDF" w14:textId="1E80F24B" w:rsidR="00DC2A21" w:rsidRDefault="00DC2A21" w:rsidP="00DD65DF">
            <w:pPr>
              <w:jc w:val="both"/>
              <w:rPr>
                <w:rFonts w:ascii="Calibri" w:hAnsi="Calibri" w:cs="Calibri"/>
                <w:sz w:val="24"/>
                <w:szCs w:val="24"/>
                <w:lang w:val="es-ES_tradnl"/>
              </w:rPr>
            </w:pPr>
            <w:r>
              <w:rPr>
                <w:rFonts w:ascii="Calibri" w:hAnsi="Calibri" w:cs="Calibri"/>
                <w:sz w:val="24"/>
                <w:szCs w:val="24"/>
                <w:lang w:val="es-ES_tradnl"/>
              </w:rPr>
              <w:t xml:space="preserve">El </w:t>
            </w:r>
            <w:proofErr w:type="spellStart"/>
            <w:r>
              <w:rPr>
                <w:rFonts w:ascii="Calibri" w:hAnsi="Calibri" w:cs="Calibri"/>
                <w:sz w:val="24"/>
                <w:szCs w:val="24"/>
                <w:lang w:val="es-ES_tradnl"/>
              </w:rPr>
              <w:t>National</w:t>
            </w:r>
            <w:proofErr w:type="spellEnd"/>
            <w:r>
              <w:rPr>
                <w:rFonts w:ascii="Calibri" w:hAnsi="Calibri" w:cs="Calibri"/>
                <w:sz w:val="24"/>
                <w:szCs w:val="24"/>
                <w:lang w:val="es-ES_tradnl"/>
              </w:rPr>
              <w:t xml:space="preserve"> Center </w:t>
            </w:r>
            <w:proofErr w:type="spellStart"/>
            <w:r>
              <w:rPr>
                <w:rFonts w:ascii="Calibri" w:hAnsi="Calibri" w:cs="Calibri"/>
                <w:sz w:val="24"/>
                <w:szCs w:val="24"/>
                <w:lang w:val="es-ES_tradnl"/>
              </w:rPr>
              <w:t>for</w:t>
            </w:r>
            <w:proofErr w:type="spellEnd"/>
            <w:r>
              <w:rPr>
                <w:rFonts w:ascii="Calibri" w:hAnsi="Calibri" w:cs="Calibri"/>
                <w:sz w:val="24"/>
                <w:szCs w:val="24"/>
                <w:lang w:val="es-ES_tradnl"/>
              </w:rPr>
              <w:t xml:space="preserve"> </w:t>
            </w:r>
            <w:proofErr w:type="spellStart"/>
            <w:r>
              <w:rPr>
                <w:rFonts w:ascii="Calibri" w:hAnsi="Calibri" w:cs="Calibri"/>
                <w:sz w:val="24"/>
                <w:szCs w:val="24"/>
                <w:lang w:val="es-ES_tradnl"/>
              </w:rPr>
              <w:t>Missing</w:t>
            </w:r>
            <w:proofErr w:type="spellEnd"/>
            <w:r>
              <w:rPr>
                <w:rFonts w:ascii="Calibri" w:hAnsi="Calibri" w:cs="Calibri"/>
                <w:sz w:val="24"/>
                <w:szCs w:val="24"/>
                <w:lang w:val="es-ES_tradnl"/>
              </w:rPr>
              <w:t xml:space="preserve"> and </w:t>
            </w:r>
            <w:proofErr w:type="spellStart"/>
            <w:r>
              <w:rPr>
                <w:rFonts w:ascii="Calibri" w:hAnsi="Calibri" w:cs="Calibri"/>
                <w:sz w:val="24"/>
                <w:szCs w:val="24"/>
                <w:lang w:val="es-ES_tradnl"/>
              </w:rPr>
              <w:t>Exploited</w:t>
            </w:r>
            <w:proofErr w:type="spellEnd"/>
            <w:r>
              <w:rPr>
                <w:rFonts w:ascii="Calibri" w:hAnsi="Calibri" w:cs="Calibri"/>
                <w:sz w:val="24"/>
                <w:szCs w:val="24"/>
                <w:lang w:val="es-ES_tradnl"/>
              </w:rPr>
              <w:t xml:space="preserve"> </w:t>
            </w:r>
            <w:proofErr w:type="spellStart"/>
            <w:r>
              <w:rPr>
                <w:rFonts w:ascii="Calibri" w:hAnsi="Calibri" w:cs="Calibri"/>
                <w:sz w:val="24"/>
                <w:szCs w:val="24"/>
                <w:lang w:val="es-ES_tradnl"/>
              </w:rPr>
              <w:t>Children</w:t>
            </w:r>
            <w:proofErr w:type="spellEnd"/>
            <w:r>
              <w:rPr>
                <w:rFonts w:ascii="Calibri" w:hAnsi="Calibri" w:cs="Calibri"/>
                <w:sz w:val="24"/>
                <w:szCs w:val="24"/>
                <w:lang w:val="es-ES_tradnl"/>
              </w:rPr>
              <w:t xml:space="preserve"> (NCMEC)</w:t>
            </w:r>
            <w:r w:rsidRPr="00A60C4B">
              <w:rPr>
                <w:rFonts w:ascii="Calibri" w:hAnsi="Calibri" w:cs="Calibri"/>
                <w:sz w:val="24"/>
                <w:szCs w:val="24"/>
                <w:lang w:val="es-ES_tradnl"/>
              </w:rPr>
              <w:t xml:space="preserve"> tiene un kit de identificación</w:t>
            </w:r>
            <w:r>
              <w:rPr>
                <w:rFonts w:ascii="Calibri" w:hAnsi="Calibri" w:cs="Calibri"/>
                <w:sz w:val="24"/>
                <w:szCs w:val="24"/>
                <w:lang w:val="es-ES_tradnl"/>
              </w:rPr>
              <w:t xml:space="preserve"> de niños </w:t>
            </w:r>
            <w:r w:rsidRPr="00A60C4B">
              <w:rPr>
                <w:rFonts w:ascii="Calibri" w:hAnsi="Calibri" w:cs="Calibri"/>
                <w:sz w:val="24"/>
                <w:szCs w:val="24"/>
                <w:lang w:val="es-ES_tradnl"/>
              </w:rPr>
              <w:t xml:space="preserve">que puede asegurar que la información recibida sobre los niños es la más actualizada y que puede ayudar a identificarlos fácilmente. Este kit </w:t>
            </w:r>
            <w:r>
              <w:rPr>
                <w:rFonts w:ascii="Calibri" w:hAnsi="Calibri" w:cs="Calibri"/>
                <w:sz w:val="24"/>
                <w:szCs w:val="24"/>
                <w:lang w:val="es-ES_tradnl"/>
              </w:rPr>
              <w:t xml:space="preserve">debe considerarse. </w:t>
            </w:r>
            <w:r w:rsidRPr="00A60C4B">
              <w:rPr>
                <w:rStyle w:val="EndnoteReference"/>
                <w:rFonts w:ascii="Calibri" w:hAnsi="Calibri" w:cs="Calibri"/>
                <w:sz w:val="24"/>
                <w:szCs w:val="24"/>
                <w:lang w:val="es-ES_tradnl"/>
              </w:rPr>
              <w:endnoteReference w:id="8"/>
            </w:r>
            <w:r w:rsidRPr="00A60C4B">
              <w:rPr>
                <w:rFonts w:ascii="Calibri" w:hAnsi="Calibri" w:cs="Calibri"/>
                <w:sz w:val="24"/>
                <w:szCs w:val="24"/>
                <w:lang w:val="es-ES_tradnl"/>
              </w:rPr>
              <w:t xml:space="preserve"> </w:t>
            </w:r>
            <w:r>
              <w:rPr>
                <w:rFonts w:ascii="Calibri" w:hAnsi="Calibri" w:cs="Calibri"/>
                <w:sz w:val="24"/>
                <w:szCs w:val="24"/>
                <w:lang w:val="es-ES_tradnl"/>
              </w:rPr>
              <w:t>Se debe considerar l</w:t>
            </w:r>
            <w:r w:rsidRPr="00A60C4B">
              <w:rPr>
                <w:rFonts w:ascii="Calibri" w:hAnsi="Calibri" w:cs="Calibri"/>
                <w:sz w:val="24"/>
                <w:szCs w:val="24"/>
                <w:lang w:val="es-ES_tradnl"/>
              </w:rPr>
              <w:t>a guía del Centro para el Control y la Prevención de Enfermedades (CDC) sobre cómo registrar los niños, inclu</w:t>
            </w:r>
            <w:r>
              <w:rPr>
                <w:rFonts w:ascii="Calibri" w:hAnsi="Calibri" w:cs="Calibri"/>
                <w:sz w:val="24"/>
                <w:szCs w:val="24"/>
                <w:lang w:val="es-ES_tradnl"/>
              </w:rPr>
              <w:t>ido</w:t>
            </w:r>
            <w:r w:rsidRPr="00A60C4B">
              <w:rPr>
                <w:rFonts w:ascii="Calibri" w:hAnsi="Calibri" w:cs="Calibri"/>
                <w:sz w:val="24"/>
                <w:szCs w:val="24"/>
                <w:lang w:val="es-ES_tradnl"/>
              </w:rPr>
              <w:t xml:space="preserve"> el uso de una pulsera de identificación tipo hospital, encuesta</w:t>
            </w:r>
            <w:r>
              <w:rPr>
                <w:rFonts w:ascii="Calibri" w:hAnsi="Calibri" w:cs="Calibri"/>
                <w:sz w:val="24"/>
                <w:szCs w:val="24"/>
                <w:lang w:val="es-ES_tradnl"/>
              </w:rPr>
              <w:t>ndo</w:t>
            </w:r>
            <w:r w:rsidRPr="00A60C4B">
              <w:rPr>
                <w:rFonts w:ascii="Calibri" w:hAnsi="Calibri" w:cs="Calibri"/>
                <w:sz w:val="24"/>
                <w:szCs w:val="24"/>
                <w:lang w:val="es-ES_tradnl"/>
              </w:rPr>
              <w:t xml:space="preserve"> a los niños y evalua</w:t>
            </w:r>
            <w:r>
              <w:rPr>
                <w:rFonts w:ascii="Calibri" w:hAnsi="Calibri" w:cs="Calibri"/>
                <w:sz w:val="24"/>
                <w:szCs w:val="24"/>
                <w:lang w:val="es-ES_tradnl"/>
              </w:rPr>
              <w:t>ndo</w:t>
            </w:r>
            <w:r w:rsidRPr="00A60C4B">
              <w:rPr>
                <w:rFonts w:ascii="Calibri" w:hAnsi="Calibri" w:cs="Calibri"/>
                <w:sz w:val="24"/>
                <w:szCs w:val="24"/>
                <w:lang w:val="es-ES_tradnl"/>
              </w:rPr>
              <w:t xml:space="preserve"> </w:t>
            </w:r>
            <w:r>
              <w:rPr>
                <w:rFonts w:ascii="Calibri" w:hAnsi="Calibri" w:cs="Calibri"/>
                <w:sz w:val="24"/>
                <w:szCs w:val="24"/>
                <w:lang w:val="es-ES_tradnl"/>
              </w:rPr>
              <w:t xml:space="preserve">qué niños pueden ser de alto riesgo. </w:t>
            </w:r>
            <w:r w:rsidRPr="00A60C4B">
              <w:rPr>
                <w:rStyle w:val="EndnoteReference"/>
                <w:rFonts w:ascii="Calibri" w:hAnsi="Calibri" w:cs="Calibri"/>
                <w:sz w:val="24"/>
                <w:szCs w:val="24"/>
                <w:lang w:val="es-ES_tradnl"/>
              </w:rPr>
              <w:endnoteReference w:id="9"/>
            </w:r>
          </w:p>
          <w:p w14:paraId="201151AF" w14:textId="10663B40" w:rsidR="000018B6" w:rsidRPr="0042794E" w:rsidRDefault="000018B6" w:rsidP="00DD65DF">
            <w:pPr>
              <w:jc w:val="both"/>
              <w:rPr>
                <w:rFonts w:cs="Arial"/>
                <w:sz w:val="24"/>
                <w:szCs w:val="24"/>
                <w:lang w:val="es-ES"/>
              </w:rPr>
            </w:pPr>
          </w:p>
        </w:tc>
      </w:tr>
      <w:tr w:rsidR="000018B6" w:rsidRPr="007E4DC5" w14:paraId="5D7CE01D" w14:textId="77777777" w:rsidTr="00A13494">
        <w:trPr>
          <w:trHeight w:val="3843"/>
        </w:trPr>
        <w:tc>
          <w:tcPr>
            <w:tcW w:w="1162" w:type="dxa"/>
          </w:tcPr>
          <w:p w14:paraId="26DD1E57" w14:textId="77777777" w:rsidR="000018B6" w:rsidRDefault="00C56207" w:rsidP="00DD65DF">
            <w:pPr>
              <w:rPr>
                <w:sz w:val="24"/>
                <w:szCs w:val="24"/>
              </w:rPr>
            </w:pPr>
            <w:sdt>
              <w:sdtPr>
                <w:rPr>
                  <w:sz w:val="24"/>
                  <w:szCs w:val="24"/>
                </w:rPr>
                <w:id w:val="-160764710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3" w:type="dxa"/>
          </w:tcPr>
          <w:p w14:paraId="0BE1C9BF" w14:textId="77777777" w:rsidR="000018B6" w:rsidRDefault="00C56207" w:rsidP="00DD65DF">
            <w:pPr>
              <w:rPr>
                <w:sz w:val="24"/>
                <w:szCs w:val="24"/>
              </w:rPr>
            </w:pPr>
            <w:sdt>
              <w:sdtPr>
                <w:rPr>
                  <w:sz w:val="24"/>
                  <w:szCs w:val="24"/>
                </w:rPr>
                <w:id w:val="476658965"/>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0056B91"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391" w:type="dxa"/>
          </w:tcPr>
          <w:p w14:paraId="00B5C6CE" w14:textId="77777777" w:rsidR="00736B7E" w:rsidRPr="00A60C4B" w:rsidRDefault="00736B7E" w:rsidP="005F2C85">
            <w:pPr>
              <w:ind w:left="1440" w:hanging="1440"/>
              <w:rPr>
                <w:rFonts w:ascii="Calibri" w:hAnsi="Calibri" w:cs="Calibri"/>
                <w:b/>
                <w:sz w:val="24"/>
                <w:szCs w:val="24"/>
                <w:lang w:val="es-ES_tradnl"/>
              </w:rPr>
            </w:pPr>
            <w:r w:rsidRPr="00A60C4B">
              <w:rPr>
                <w:rFonts w:ascii="Calibri" w:hAnsi="Calibri" w:cs="Calibri"/>
                <w:b/>
                <w:sz w:val="24"/>
                <w:szCs w:val="24"/>
                <w:lang w:val="es-ES_tradnl"/>
              </w:rPr>
              <w:t xml:space="preserve">Existe una evaluación de las necesidades individuales de     </w:t>
            </w:r>
          </w:p>
          <w:p w14:paraId="6D8DAE16" w14:textId="4A320079" w:rsidR="00736B7E" w:rsidRPr="00A60C4B" w:rsidRDefault="00736B7E" w:rsidP="00A60C4B">
            <w:pPr>
              <w:rPr>
                <w:rFonts w:ascii="Calibri" w:hAnsi="Calibri" w:cs="Calibri"/>
                <w:b/>
                <w:sz w:val="24"/>
                <w:szCs w:val="24"/>
                <w:lang w:val="es-ES_tradnl"/>
              </w:rPr>
            </w:pPr>
            <w:r w:rsidRPr="00A60C4B">
              <w:rPr>
                <w:rFonts w:ascii="Calibri" w:hAnsi="Calibri" w:cs="Calibri"/>
                <w:b/>
                <w:sz w:val="24"/>
                <w:szCs w:val="24"/>
                <w:lang w:val="es-ES_tradnl"/>
              </w:rPr>
              <w:t>los niños</w:t>
            </w:r>
            <w:r>
              <w:rPr>
                <w:rFonts w:ascii="Calibri" w:hAnsi="Calibri" w:cs="Calibri"/>
                <w:b/>
                <w:sz w:val="24"/>
                <w:szCs w:val="24"/>
                <w:lang w:val="es-ES_tradnl"/>
              </w:rPr>
              <w:t>, si se considera necesario en función de los protocolos de clasificación o admisión</w:t>
            </w:r>
            <w:r w:rsidRPr="00A60C4B">
              <w:rPr>
                <w:rFonts w:ascii="Calibri" w:hAnsi="Calibri" w:cs="Calibri"/>
                <w:b/>
                <w:sz w:val="24"/>
                <w:szCs w:val="24"/>
                <w:lang w:val="es-ES_tradnl"/>
              </w:rPr>
              <w:t>.</w:t>
            </w:r>
          </w:p>
          <w:p w14:paraId="7DCCF8B4" w14:textId="12D7C285" w:rsidR="000018B6" w:rsidRDefault="00ED3A4E" w:rsidP="00DD65DF">
            <w:pPr>
              <w:jc w:val="both"/>
              <w:rPr>
                <w:rFonts w:ascii="Calibri" w:hAnsi="Calibri" w:cs="Calibri"/>
                <w:sz w:val="24"/>
                <w:szCs w:val="24"/>
                <w:lang w:val="es-ES_tradnl"/>
              </w:rPr>
            </w:pPr>
            <w:r w:rsidRPr="00A60C4B">
              <w:rPr>
                <w:rFonts w:ascii="Calibri" w:hAnsi="Calibri" w:cs="Calibri"/>
                <w:sz w:val="24"/>
                <w:szCs w:val="24"/>
                <w:lang w:val="es-ES_tradnl"/>
              </w:rPr>
              <w:t>Los estándares para refugios de emergencia de la Federación Internacional de la Cruz Roja proveen guías para observar cualidades de los niños que indiquen necesidad de mayor atención, como menores sin un adulto, niños con discapacidad y otras necesidades funcionales y de acceso</w:t>
            </w:r>
            <w:r>
              <w:rPr>
                <w:rFonts w:ascii="Calibri" w:hAnsi="Calibri" w:cs="Calibri"/>
                <w:sz w:val="24"/>
                <w:szCs w:val="24"/>
                <w:lang w:val="es-ES_tradnl"/>
              </w:rPr>
              <w:t xml:space="preserve">. Esto también puede incluir a </w:t>
            </w:r>
            <w:r w:rsidRPr="00A60C4B">
              <w:rPr>
                <w:rFonts w:ascii="Calibri" w:hAnsi="Calibri" w:cs="Calibri"/>
                <w:sz w:val="24"/>
                <w:szCs w:val="24"/>
                <w:lang w:val="es-ES_tradnl"/>
              </w:rPr>
              <w:t xml:space="preserve">niños </w:t>
            </w:r>
            <w:r>
              <w:rPr>
                <w:rFonts w:ascii="Calibri" w:hAnsi="Calibri" w:cs="Calibri"/>
                <w:sz w:val="24"/>
                <w:szCs w:val="24"/>
                <w:lang w:val="es-ES_tradnl"/>
              </w:rPr>
              <w:t xml:space="preserve">que pueden estar en el </w:t>
            </w:r>
            <w:r w:rsidRPr="00A60C4B">
              <w:rPr>
                <w:rFonts w:ascii="Calibri" w:hAnsi="Calibri" w:cs="Calibri"/>
                <w:sz w:val="24"/>
                <w:szCs w:val="24"/>
                <w:lang w:val="es-ES_tradnl"/>
              </w:rPr>
              <w:t>espectro del autismo, consideraciones sociales y culturales, acomodaciones de ropa y lugar para dormir, higiene, etc.</w:t>
            </w:r>
            <w:r>
              <w:rPr>
                <w:rFonts w:ascii="Calibri" w:hAnsi="Calibri" w:cs="Calibri"/>
                <w:sz w:val="24"/>
                <w:szCs w:val="24"/>
                <w:lang w:val="es-ES_tradnl"/>
              </w:rPr>
              <w:t xml:space="preserve">  </w:t>
            </w:r>
            <w:r w:rsidRPr="00A60C4B">
              <w:rPr>
                <w:rStyle w:val="EndnoteReference"/>
                <w:rFonts w:ascii="Calibri" w:hAnsi="Calibri" w:cs="Calibri"/>
                <w:sz w:val="24"/>
                <w:szCs w:val="24"/>
                <w:lang w:val="es-ES_tradnl"/>
              </w:rPr>
              <w:endnoteReference w:id="10"/>
            </w:r>
            <w:r w:rsidRPr="00A60C4B">
              <w:rPr>
                <w:rFonts w:ascii="Calibri" w:hAnsi="Calibri" w:cs="Calibri"/>
                <w:sz w:val="24"/>
                <w:szCs w:val="24"/>
                <w:lang w:val="es-ES_tradnl"/>
              </w:rPr>
              <w:t xml:space="preserve">  </w:t>
            </w:r>
            <w:r>
              <w:rPr>
                <w:rFonts w:ascii="Calibri" w:hAnsi="Calibri" w:cs="Calibri"/>
                <w:sz w:val="24"/>
                <w:szCs w:val="24"/>
                <w:lang w:val="es-ES_tradnl"/>
              </w:rPr>
              <w:t>Considere el uso de ejercicios de “blue-</w:t>
            </w:r>
            <w:proofErr w:type="spellStart"/>
            <w:r>
              <w:rPr>
                <w:rFonts w:ascii="Calibri" w:hAnsi="Calibri" w:cs="Calibri"/>
                <w:sz w:val="24"/>
                <w:szCs w:val="24"/>
                <w:lang w:val="es-ES_tradnl"/>
              </w:rPr>
              <w:t>sky</w:t>
            </w:r>
            <w:proofErr w:type="spellEnd"/>
            <w:r>
              <w:rPr>
                <w:rFonts w:ascii="Calibri" w:hAnsi="Calibri" w:cs="Calibri"/>
                <w:sz w:val="24"/>
                <w:szCs w:val="24"/>
                <w:lang w:val="es-ES_tradnl"/>
              </w:rPr>
              <w:t>” para planificar mejor las necesidades de los niños en un entorno de refugi</w:t>
            </w:r>
            <w:r w:rsidR="00A20E66">
              <w:rPr>
                <w:rFonts w:ascii="Calibri" w:hAnsi="Calibri" w:cs="Calibri"/>
                <w:sz w:val="24"/>
                <w:szCs w:val="24"/>
                <w:lang w:val="es-ES_tradnl"/>
              </w:rPr>
              <w:t>o.</w:t>
            </w:r>
          </w:p>
          <w:p w14:paraId="651E7BB6" w14:textId="231BD527" w:rsidR="00A13494" w:rsidRPr="0042794E" w:rsidRDefault="00A13494" w:rsidP="00DD65DF">
            <w:pPr>
              <w:jc w:val="both"/>
              <w:rPr>
                <w:rFonts w:cs="Arial"/>
                <w:sz w:val="24"/>
                <w:szCs w:val="24"/>
                <w:lang w:val="es-ES"/>
              </w:rPr>
            </w:pPr>
          </w:p>
        </w:tc>
      </w:tr>
      <w:tr w:rsidR="000018B6" w:rsidRPr="007E4DC5" w14:paraId="34E35366" w14:textId="77777777" w:rsidTr="00A13494">
        <w:trPr>
          <w:trHeight w:val="810"/>
        </w:trPr>
        <w:tc>
          <w:tcPr>
            <w:tcW w:w="1162" w:type="dxa"/>
          </w:tcPr>
          <w:p w14:paraId="1AAEA110" w14:textId="77777777" w:rsidR="000018B6" w:rsidRDefault="00C56207" w:rsidP="00DD65DF">
            <w:pPr>
              <w:rPr>
                <w:sz w:val="24"/>
                <w:szCs w:val="24"/>
              </w:rPr>
            </w:pPr>
            <w:sdt>
              <w:sdtPr>
                <w:rPr>
                  <w:sz w:val="24"/>
                  <w:szCs w:val="24"/>
                </w:rPr>
                <w:id w:val="628134695"/>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3" w:type="dxa"/>
          </w:tcPr>
          <w:p w14:paraId="3865A533" w14:textId="77777777" w:rsidR="000018B6" w:rsidRDefault="00C56207" w:rsidP="00DD65DF">
            <w:pPr>
              <w:rPr>
                <w:sz w:val="24"/>
                <w:szCs w:val="24"/>
              </w:rPr>
            </w:pPr>
            <w:sdt>
              <w:sdtPr>
                <w:rPr>
                  <w:sz w:val="24"/>
                  <w:szCs w:val="24"/>
                </w:rPr>
                <w:id w:val="-181995544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2E7F6CD2"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391" w:type="dxa"/>
          </w:tcPr>
          <w:p w14:paraId="24072F67" w14:textId="5D891403" w:rsidR="00920C84" w:rsidRDefault="00920C84" w:rsidP="007268FC">
            <w:pPr>
              <w:rPr>
                <w:rFonts w:ascii="Calibri" w:hAnsi="Calibri" w:cs="Calibri"/>
                <w:b/>
                <w:sz w:val="24"/>
                <w:szCs w:val="24"/>
                <w:lang w:val="es-ES_tradnl"/>
              </w:rPr>
            </w:pPr>
            <w:r w:rsidRPr="00A60C4B">
              <w:rPr>
                <w:rFonts w:ascii="Calibri" w:hAnsi="Calibri" w:cs="Calibri"/>
                <w:b/>
                <w:sz w:val="24"/>
                <w:szCs w:val="24"/>
                <w:lang w:val="es-ES_tradnl"/>
              </w:rPr>
              <w:t>Existen protocolos para garantizar que los padres / tutore</w:t>
            </w:r>
            <w:r>
              <w:rPr>
                <w:rFonts w:ascii="Calibri" w:hAnsi="Calibri" w:cs="Calibri"/>
                <w:b/>
                <w:sz w:val="24"/>
                <w:szCs w:val="24"/>
                <w:lang w:val="es-ES_tradnl"/>
              </w:rPr>
              <w:t xml:space="preserve">s </w:t>
            </w:r>
            <w:r w:rsidRPr="00A60C4B">
              <w:rPr>
                <w:rFonts w:ascii="Calibri" w:hAnsi="Calibri" w:cs="Calibri"/>
                <w:b/>
                <w:sz w:val="24"/>
                <w:szCs w:val="24"/>
                <w:lang w:val="es-ES_tradnl"/>
              </w:rPr>
              <w:t>de</w:t>
            </w:r>
            <w:r>
              <w:rPr>
                <w:rFonts w:ascii="Calibri" w:hAnsi="Calibri" w:cs="Calibri"/>
                <w:b/>
                <w:sz w:val="24"/>
                <w:szCs w:val="24"/>
                <w:lang w:val="es-ES_tradnl"/>
              </w:rPr>
              <w:t xml:space="preserve"> </w:t>
            </w:r>
            <w:r w:rsidRPr="00A60C4B">
              <w:rPr>
                <w:rFonts w:ascii="Calibri" w:hAnsi="Calibri" w:cs="Calibri"/>
                <w:b/>
                <w:sz w:val="24"/>
                <w:szCs w:val="24"/>
                <w:lang w:val="es-ES_tradnl"/>
              </w:rPr>
              <w:t>los niños entienden las reglas y responsabilidades en e</w:t>
            </w:r>
            <w:r>
              <w:rPr>
                <w:rFonts w:ascii="Calibri" w:hAnsi="Calibri" w:cs="Calibri"/>
                <w:b/>
                <w:sz w:val="24"/>
                <w:szCs w:val="24"/>
                <w:lang w:val="es-ES_tradnl"/>
              </w:rPr>
              <w:t xml:space="preserve">l </w:t>
            </w:r>
            <w:r w:rsidRPr="00A60C4B">
              <w:rPr>
                <w:rFonts w:ascii="Calibri" w:hAnsi="Calibri" w:cs="Calibri"/>
                <w:b/>
                <w:sz w:val="24"/>
                <w:szCs w:val="24"/>
                <w:lang w:val="es-ES_tradnl"/>
              </w:rPr>
              <w:t>refugio.</w:t>
            </w:r>
          </w:p>
          <w:p w14:paraId="697E7F37" w14:textId="561B707E" w:rsidR="000018B6" w:rsidRPr="0042794E" w:rsidRDefault="000018B6" w:rsidP="00DD65DF">
            <w:pPr>
              <w:jc w:val="both"/>
              <w:rPr>
                <w:b/>
                <w:sz w:val="24"/>
                <w:szCs w:val="24"/>
                <w:lang w:val="es-ES"/>
              </w:rPr>
            </w:pPr>
          </w:p>
        </w:tc>
      </w:tr>
      <w:tr w:rsidR="000018B6" w:rsidRPr="007E4DC5" w14:paraId="42AD5ACE" w14:textId="77777777" w:rsidTr="00A13494">
        <w:trPr>
          <w:trHeight w:val="855"/>
        </w:trPr>
        <w:tc>
          <w:tcPr>
            <w:tcW w:w="1162" w:type="dxa"/>
          </w:tcPr>
          <w:p w14:paraId="1003318C" w14:textId="77777777" w:rsidR="000018B6" w:rsidRDefault="00C56207" w:rsidP="00DD65DF">
            <w:pPr>
              <w:rPr>
                <w:sz w:val="24"/>
                <w:szCs w:val="24"/>
              </w:rPr>
            </w:pPr>
            <w:sdt>
              <w:sdtPr>
                <w:rPr>
                  <w:sz w:val="24"/>
                  <w:szCs w:val="24"/>
                </w:rPr>
                <w:id w:val="183787454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3" w:type="dxa"/>
          </w:tcPr>
          <w:p w14:paraId="659071E4" w14:textId="77777777" w:rsidR="000018B6" w:rsidRDefault="00C56207" w:rsidP="00DD65DF">
            <w:pPr>
              <w:rPr>
                <w:sz w:val="24"/>
                <w:szCs w:val="24"/>
              </w:rPr>
            </w:pPr>
            <w:sdt>
              <w:sdtPr>
                <w:rPr>
                  <w:sz w:val="24"/>
                  <w:szCs w:val="24"/>
                </w:rPr>
                <w:id w:val="162627879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16E3435"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391" w:type="dxa"/>
          </w:tcPr>
          <w:p w14:paraId="395998C4" w14:textId="77777777" w:rsidR="007643DB" w:rsidRPr="00A60C4B" w:rsidRDefault="007643DB" w:rsidP="00A60C4B">
            <w:pPr>
              <w:rPr>
                <w:rFonts w:ascii="Calibri" w:hAnsi="Calibri" w:cs="Calibri"/>
                <w:b/>
                <w:sz w:val="24"/>
                <w:szCs w:val="24"/>
                <w:lang w:val="es-ES_tradnl"/>
              </w:rPr>
            </w:pPr>
            <w:r w:rsidRPr="00A60C4B">
              <w:rPr>
                <w:rFonts w:ascii="Calibri" w:hAnsi="Calibri" w:cs="Calibri"/>
                <w:b/>
                <w:sz w:val="24"/>
                <w:szCs w:val="24"/>
                <w:lang w:val="es-ES_tradnl"/>
              </w:rPr>
              <w:t xml:space="preserve">Los conteos diarios de niños se registran y comparten con los </w:t>
            </w:r>
          </w:p>
          <w:p w14:paraId="3D467C6F" w14:textId="1CB1E5C5" w:rsidR="007643DB" w:rsidRPr="00A60C4B" w:rsidRDefault="007643DB" w:rsidP="00A60C4B">
            <w:pPr>
              <w:rPr>
                <w:rFonts w:ascii="Calibri" w:hAnsi="Calibri" w:cs="Calibri"/>
                <w:b/>
                <w:sz w:val="24"/>
                <w:szCs w:val="24"/>
                <w:lang w:val="es-ES_tradnl"/>
              </w:rPr>
            </w:pPr>
            <w:r w:rsidRPr="00A60C4B">
              <w:rPr>
                <w:rFonts w:ascii="Calibri" w:hAnsi="Calibri" w:cs="Calibri"/>
                <w:b/>
                <w:sz w:val="24"/>
                <w:szCs w:val="24"/>
                <w:lang w:val="es-ES_tradnl"/>
              </w:rPr>
              <w:t xml:space="preserve">colaboradores de ESF#6 y con la agencia líder responsable de  </w:t>
            </w:r>
          </w:p>
          <w:p w14:paraId="2BD5C32D" w14:textId="7FB7758E" w:rsidR="000018B6" w:rsidRPr="007643DB" w:rsidRDefault="007643DB" w:rsidP="007268FC">
            <w:pPr>
              <w:rPr>
                <w:rFonts w:ascii="Calibri" w:hAnsi="Calibri" w:cs="Calibri"/>
                <w:b/>
                <w:sz w:val="24"/>
                <w:szCs w:val="24"/>
                <w:lang w:val="es-ES_tradnl"/>
              </w:rPr>
            </w:pPr>
            <w:r w:rsidRPr="00A60C4B">
              <w:rPr>
                <w:rFonts w:ascii="Calibri" w:hAnsi="Calibri" w:cs="Calibri"/>
                <w:b/>
                <w:sz w:val="24"/>
                <w:szCs w:val="24"/>
                <w:lang w:val="es-ES_tradnl"/>
              </w:rPr>
              <w:t>brindar servicios de apoyo a niños y familias en el refugio.</w:t>
            </w:r>
          </w:p>
        </w:tc>
      </w:tr>
    </w:tbl>
    <w:p w14:paraId="0F81794A" w14:textId="77777777" w:rsidR="000018B6" w:rsidRPr="0042794E" w:rsidRDefault="000018B6" w:rsidP="00DD65DF">
      <w:pPr>
        <w:spacing w:line="240" w:lineRule="auto"/>
        <w:jc w:val="both"/>
        <w:rPr>
          <w:b/>
          <w:sz w:val="24"/>
          <w:szCs w:val="24"/>
          <w:lang w:val="es-ES"/>
        </w:rPr>
      </w:pPr>
    </w:p>
    <w:p w14:paraId="7516C74C" w14:textId="77777777" w:rsidR="000018B6" w:rsidRPr="0042794E" w:rsidRDefault="000018B6" w:rsidP="00DD65DF">
      <w:pPr>
        <w:spacing w:line="240" w:lineRule="auto"/>
        <w:jc w:val="both"/>
        <w:rPr>
          <w:b/>
          <w:sz w:val="24"/>
          <w:szCs w:val="24"/>
          <w:lang w:val="es-E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0018B6" w:rsidRPr="007E4DC5" w14:paraId="4AC39085" w14:textId="77777777" w:rsidTr="009E3C01">
        <w:tc>
          <w:tcPr>
            <w:tcW w:w="9540" w:type="dxa"/>
            <w:gridSpan w:val="4"/>
          </w:tcPr>
          <w:p w14:paraId="05E8B064" w14:textId="09ABAE54" w:rsidR="000018B6" w:rsidRPr="0042794E" w:rsidRDefault="000018B6" w:rsidP="00DD65DF">
            <w:pPr>
              <w:jc w:val="both"/>
              <w:rPr>
                <w:rFonts w:eastAsiaTheme="majorEastAsia" w:cstheme="majorBidi"/>
                <w:b/>
                <w:sz w:val="28"/>
                <w:szCs w:val="24"/>
                <w:lang w:val="es-ES"/>
              </w:rPr>
            </w:pPr>
            <w:r w:rsidRPr="0042794E">
              <w:rPr>
                <w:rFonts w:eastAsiaTheme="majorEastAsia" w:cstheme="majorBidi"/>
                <w:b/>
                <w:sz w:val="28"/>
                <w:szCs w:val="24"/>
                <w:lang w:val="es-ES"/>
              </w:rPr>
              <w:t xml:space="preserve">B. </w:t>
            </w:r>
            <w:r w:rsidR="002110FA" w:rsidRPr="00A60C4B">
              <w:rPr>
                <w:rFonts w:ascii="Calibri" w:eastAsiaTheme="majorEastAsia" w:hAnsi="Calibri" w:cs="Calibri"/>
                <w:b/>
                <w:sz w:val="28"/>
                <w:szCs w:val="28"/>
                <w:lang w:val="es-ES_tradnl"/>
              </w:rPr>
              <w:t xml:space="preserve">Áreas para dormir </w:t>
            </w:r>
            <w:r w:rsidR="002110FA" w:rsidRPr="00A60C4B">
              <w:rPr>
                <w:rFonts w:ascii="Calibri" w:eastAsiaTheme="majorEastAsia" w:hAnsi="Calibri" w:cs="Calibri"/>
                <w:bCs/>
                <w:i/>
                <w:iCs/>
                <w:sz w:val="28"/>
                <w:szCs w:val="28"/>
                <w:lang w:val="es-ES_tradnl"/>
              </w:rPr>
              <w:t>(</w:t>
            </w:r>
            <w:r w:rsidR="002110FA" w:rsidRPr="001F54F9">
              <w:rPr>
                <w:rFonts w:ascii="Calibri" w:eastAsiaTheme="majorEastAsia" w:hAnsi="Calibri" w:cs="Calibri"/>
                <w:bCs/>
                <w:i/>
                <w:iCs/>
                <w:sz w:val="28"/>
                <w:szCs w:val="28"/>
                <w:lang w:val="es-ES_tradnl"/>
              </w:rPr>
              <w:t>P</w:t>
            </w:r>
            <w:r w:rsidR="002110FA" w:rsidRPr="00A60C4B">
              <w:rPr>
                <w:rFonts w:ascii="Calibri" w:eastAsiaTheme="majorEastAsia" w:hAnsi="Calibri" w:cs="Calibri"/>
                <w:bCs/>
                <w:i/>
                <w:iCs/>
                <w:sz w:val="28"/>
                <w:szCs w:val="28"/>
                <w:lang w:val="es-ES_tradnl"/>
              </w:rPr>
              <w:t xml:space="preserve">.3 &amp; </w:t>
            </w:r>
            <w:r w:rsidR="002110FA" w:rsidRPr="001F54F9">
              <w:rPr>
                <w:rFonts w:ascii="Calibri" w:eastAsiaTheme="majorEastAsia" w:hAnsi="Calibri" w:cs="Calibri"/>
                <w:bCs/>
                <w:i/>
                <w:iCs/>
                <w:sz w:val="28"/>
                <w:szCs w:val="28"/>
                <w:lang w:val="es-ES_tradnl"/>
              </w:rPr>
              <w:t>P</w:t>
            </w:r>
            <w:r w:rsidR="002110FA" w:rsidRPr="00A60C4B">
              <w:rPr>
                <w:rFonts w:ascii="Calibri" w:eastAsiaTheme="majorEastAsia" w:hAnsi="Calibri" w:cs="Calibri"/>
                <w:bCs/>
                <w:i/>
                <w:iCs/>
                <w:sz w:val="28"/>
                <w:szCs w:val="28"/>
                <w:lang w:val="es-ES_tradnl"/>
              </w:rPr>
              <w:t>.7)</w:t>
            </w:r>
          </w:p>
        </w:tc>
      </w:tr>
      <w:tr w:rsidR="000018B6" w:rsidRPr="007E4DC5" w14:paraId="0441E3DC" w14:textId="77777777" w:rsidTr="009E3C01">
        <w:trPr>
          <w:trHeight w:val="738"/>
        </w:trPr>
        <w:tc>
          <w:tcPr>
            <w:tcW w:w="1162" w:type="dxa"/>
          </w:tcPr>
          <w:p w14:paraId="56FDB9EB" w14:textId="3393B3BB" w:rsidR="000018B6" w:rsidRPr="00721041" w:rsidRDefault="002110FA" w:rsidP="00DD65DF">
            <w:pPr>
              <w:rPr>
                <w:rFonts w:eastAsiaTheme="majorEastAsia" w:cstheme="majorBidi"/>
                <w:bCs/>
                <w:sz w:val="24"/>
                <w:szCs w:val="24"/>
              </w:rPr>
            </w:pPr>
            <w:proofErr w:type="spellStart"/>
            <w:r w:rsidRPr="00A60C4B">
              <w:rPr>
                <w:rFonts w:ascii="Calibri" w:hAnsi="Calibri" w:cs="Calibri"/>
                <w:sz w:val="24"/>
                <w:szCs w:val="24"/>
                <w:lang w:val="es-ES_tradnl"/>
              </w:rPr>
              <w:t>Org</w:t>
            </w:r>
            <w:proofErr w:type="spellEnd"/>
            <w:r w:rsidRPr="00A60C4B">
              <w:rPr>
                <w:rFonts w:ascii="Calibri" w:hAnsi="Calibri" w:cs="Calibri"/>
                <w:sz w:val="24"/>
                <w:szCs w:val="24"/>
                <w:lang w:val="es-ES_tradnl"/>
              </w:rPr>
              <w:t xml:space="preserve"> Líder</w:t>
            </w:r>
            <w:r>
              <w:rPr>
                <w:rFonts w:eastAsiaTheme="majorEastAsia" w:cstheme="majorBidi"/>
                <w:bCs/>
                <w:sz w:val="24"/>
                <w:szCs w:val="24"/>
              </w:rPr>
              <w:t xml:space="preserve"> (ESF#6)</w:t>
            </w:r>
          </w:p>
        </w:tc>
        <w:tc>
          <w:tcPr>
            <w:tcW w:w="1416" w:type="dxa"/>
          </w:tcPr>
          <w:p w14:paraId="5ED26142" w14:textId="1C1B41A3" w:rsidR="000018B6" w:rsidRPr="0042794E" w:rsidRDefault="002110FA" w:rsidP="00DD65DF">
            <w:pPr>
              <w:rPr>
                <w:rFonts w:eastAsiaTheme="majorEastAsia" w:cstheme="majorBidi"/>
                <w:bCs/>
                <w:sz w:val="24"/>
                <w:szCs w:val="24"/>
                <w:lang w:val="es-ES"/>
              </w:rPr>
            </w:pPr>
            <w:r w:rsidRPr="00A60C4B">
              <w:rPr>
                <w:rFonts w:ascii="Calibri" w:hAnsi="Calibri" w:cs="Calibri"/>
                <w:sz w:val="24"/>
                <w:szCs w:val="24"/>
                <w:lang w:val="es-ES_tradnl"/>
              </w:rPr>
              <w:t>Org Local o</w:t>
            </w:r>
            <w:r>
              <w:rPr>
                <w:rFonts w:ascii="Calibri" w:hAnsi="Calibri" w:cs="Calibri"/>
                <w:sz w:val="24"/>
                <w:szCs w:val="24"/>
                <w:lang w:val="es-ES_tradnl"/>
              </w:rPr>
              <w:t xml:space="preserve"> Cruz Roja</w:t>
            </w:r>
          </w:p>
        </w:tc>
        <w:tc>
          <w:tcPr>
            <w:tcW w:w="484" w:type="dxa"/>
          </w:tcPr>
          <w:p w14:paraId="47EA089A" w14:textId="77777777" w:rsidR="000018B6" w:rsidRPr="0042794E" w:rsidRDefault="000018B6" w:rsidP="00DD65DF">
            <w:pPr>
              <w:jc w:val="both"/>
              <w:rPr>
                <w:rFonts w:eastAsiaTheme="majorEastAsia" w:cstheme="majorBidi"/>
                <w:b/>
                <w:sz w:val="28"/>
                <w:szCs w:val="24"/>
                <w:lang w:val="es-ES"/>
              </w:rPr>
            </w:pPr>
          </w:p>
        </w:tc>
        <w:tc>
          <w:tcPr>
            <w:tcW w:w="6478" w:type="dxa"/>
          </w:tcPr>
          <w:p w14:paraId="7858DDCC" w14:textId="71F634CF" w:rsidR="000018B6" w:rsidRPr="0042794E" w:rsidRDefault="002110FA"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60A64792" w14:textId="77777777" w:rsidTr="00A13494">
        <w:trPr>
          <w:trHeight w:val="1170"/>
        </w:trPr>
        <w:tc>
          <w:tcPr>
            <w:tcW w:w="1162" w:type="dxa"/>
          </w:tcPr>
          <w:p w14:paraId="6ECF0F10" w14:textId="6D2D0BBA" w:rsidR="000018B6" w:rsidRDefault="00C56207" w:rsidP="00DD65DF">
            <w:pPr>
              <w:rPr>
                <w:rFonts w:eastAsiaTheme="majorEastAsia" w:cstheme="majorBidi"/>
                <w:bCs/>
                <w:sz w:val="24"/>
                <w:szCs w:val="24"/>
              </w:rPr>
            </w:pPr>
            <w:sdt>
              <w:sdtPr>
                <w:rPr>
                  <w:sz w:val="24"/>
                  <w:szCs w:val="24"/>
                </w:rPr>
                <w:id w:val="1034701387"/>
                <w14:checkbox>
                  <w14:checked w14:val="0"/>
                  <w14:checkedState w14:val="2612" w14:font="MS Gothic"/>
                  <w14:uncheckedState w14:val="2610" w14:font="MS Gothic"/>
                </w14:checkbox>
              </w:sdtPr>
              <w:sdtEndPr/>
              <w:sdtContent>
                <w:r w:rsidR="009C6E61">
                  <w:rPr>
                    <w:rFonts w:ascii="MS Gothic" w:eastAsia="MS Gothic" w:hAnsi="MS Gothic" w:hint="eastAsia"/>
                    <w:sz w:val="24"/>
                    <w:szCs w:val="24"/>
                  </w:rPr>
                  <w:t>☐</w:t>
                </w:r>
              </w:sdtContent>
            </w:sdt>
          </w:p>
        </w:tc>
        <w:tc>
          <w:tcPr>
            <w:tcW w:w="1416" w:type="dxa"/>
          </w:tcPr>
          <w:p w14:paraId="1881D618" w14:textId="77777777" w:rsidR="000018B6" w:rsidRDefault="00C56207" w:rsidP="00DD65DF">
            <w:pPr>
              <w:rPr>
                <w:rFonts w:eastAsiaTheme="majorEastAsia" w:cstheme="majorBidi"/>
                <w:bCs/>
                <w:sz w:val="24"/>
                <w:szCs w:val="24"/>
              </w:rPr>
            </w:pPr>
            <w:sdt>
              <w:sdtPr>
                <w:rPr>
                  <w:sz w:val="24"/>
                  <w:szCs w:val="24"/>
                </w:rPr>
                <w:id w:val="171330332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47FF252B"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6A5ED210" w14:textId="77777777" w:rsidR="00C87ECD" w:rsidRDefault="007961F2" w:rsidP="00DD65DF">
            <w:pPr>
              <w:jc w:val="both"/>
              <w:rPr>
                <w:rFonts w:ascii="Calibri" w:hAnsi="Calibri" w:cs="Calibri"/>
                <w:b/>
                <w:sz w:val="24"/>
                <w:szCs w:val="24"/>
                <w:lang w:val="es-ES_tradnl"/>
              </w:rPr>
            </w:pPr>
            <w:r w:rsidRPr="00A60C4B">
              <w:rPr>
                <w:rFonts w:ascii="Calibri" w:hAnsi="Calibri" w:cs="Calibri"/>
                <w:b/>
                <w:sz w:val="24"/>
                <w:szCs w:val="24"/>
                <w:lang w:val="es-ES_tradnl"/>
              </w:rPr>
              <w:t>Hay un área de dormir “solo para familias”.</w:t>
            </w:r>
          </w:p>
          <w:p w14:paraId="13588BFA" w14:textId="77777777" w:rsidR="000018B6" w:rsidRDefault="00C87ECD" w:rsidP="00DD65DF">
            <w:pPr>
              <w:tabs>
                <w:tab w:val="left" w:pos="3690"/>
                <w:tab w:val="left" w:pos="3870"/>
              </w:tabs>
              <w:jc w:val="both"/>
              <w:rPr>
                <w:rFonts w:ascii="Calibri" w:hAnsi="Calibri" w:cs="Calibri"/>
                <w:bCs/>
                <w:sz w:val="24"/>
                <w:szCs w:val="24"/>
                <w:lang w:val="es-ES_tradnl"/>
              </w:rPr>
            </w:pPr>
            <w:r w:rsidRPr="00A60C4B">
              <w:rPr>
                <w:rFonts w:ascii="Calibri" w:hAnsi="Calibri" w:cs="Calibri"/>
                <w:bCs/>
                <w:sz w:val="24"/>
                <w:szCs w:val="24"/>
                <w:lang w:val="es-ES_tradnl"/>
              </w:rPr>
              <w:t xml:space="preserve">Un área de dormir </w:t>
            </w:r>
            <w:r w:rsidRPr="00C87ECD">
              <w:rPr>
                <w:rFonts w:ascii="Calibri" w:hAnsi="Calibri" w:cs="Calibri"/>
                <w:bCs/>
                <w:sz w:val="24"/>
                <w:szCs w:val="24"/>
                <w:lang w:val="es-ES_tradnl"/>
              </w:rPr>
              <w:t>familiar dedicado</w:t>
            </w:r>
            <w:r w:rsidRPr="00A60C4B">
              <w:rPr>
                <w:rFonts w:ascii="Calibri" w:hAnsi="Calibri" w:cs="Calibri"/>
                <w:bCs/>
                <w:sz w:val="24"/>
                <w:szCs w:val="24"/>
                <w:lang w:val="es-ES_tradnl"/>
              </w:rPr>
              <w:t xml:space="preserve"> es un paso para ayudar a garantizar la segu</w:t>
            </w:r>
            <w:r w:rsidRPr="00C87ECD">
              <w:rPr>
                <w:rFonts w:ascii="Calibri" w:hAnsi="Calibri" w:cs="Calibri"/>
                <w:bCs/>
                <w:sz w:val="24"/>
                <w:szCs w:val="24"/>
                <w:lang w:val="es-ES_tradnl"/>
              </w:rPr>
              <w:t>ri</w:t>
            </w:r>
            <w:r w:rsidRPr="00A60C4B">
              <w:rPr>
                <w:rFonts w:ascii="Calibri" w:hAnsi="Calibri" w:cs="Calibri"/>
                <w:bCs/>
                <w:sz w:val="24"/>
                <w:szCs w:val="24"/>
                <w:lang w:val="es-ES_tradnl"/>
              </w:rPr>
              <w:t xml:space="preserve">dad y comodidad de los niños al mantener la unidad familiar unida.  </w:t>
            </w:r>
          </w:p>
          <w:p w14:paraId="4FED60C5" w14:textId="5824B59F" w:rsidR="00A13494" w:rsidRPr="009B4733" w:rsidRDefault="00A13494" w:rsidP="00DD65DF">
            <w:pPr>
              <w:tabs>
                <w:tab w:val="left" w:pos="3690"/>
                <w:tab w:val="left" w:pos="3870"/>
              </w:tabs>
              <w:jc w:val="both"/>
              <w:rPr>
                <w:rFonts w:ascii="Calibri" w:hAnsi="Calibri" w:cs="Calibri"/>
                <w:bCs/>
                <w:sz w:val="24"/>
                <w:szCs w:val="24"/>
                <w:lang w:val="es-ES_tradnl"/>
              </w:rPr>
            </w:pPr>
          </w:p>
        </w:tc>
      </w:tr>
      <w:tr w:rsidR="000018B6" w:rsidRPr="007E4DC5" w14:paraId="68718A3C" w14:textId="77777777" w:rsidTr="00A13494">
        <w:trPr>
          <w:trHeight w:val="1989"/>
        </w:trPr>
        <w:tc>
          <w:tcPr>
            <w:tcW w:w="1162" w:type="dxa"/>
          </w:tcPr>
          <w:p w14:paraId="66149C5B" w14:textId="77777777" w:rsidR="000018B6" w:rsidRDefault="00C56207" w:rsidP="00DD65DF">
            <w:pPr>
              <w:rPr>
                <w:sz w:val="24"/>
                <w:szCs w:val="24"/>
              </w:rPr>
            </w:pPr>
            <w:sdt>
              <w:sdtPr>
                <w:rPr>
                  <w:sz w:val="24"/>
                  <w:szCs w:val="24"/>
                </w:rPr>
                <w:id w:val="207099265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3FBF339D" w14:textId="77777777" w:rsidR="000018B6" w:rsidRDefault="00C56207" w:rsidP="00DD65DF">
            <w:pPr>
              <w:rPr>
                <w:sz w:val="24"/>
                <w:szCs w:val="24"/>
              </w:rPr>
            </w:pPr>
            <w:sdt>
              <w:sdtPr>
                <w:rPr>
                  <w:sz w:val="24"/>
                  <w:szCs w:val="24"/>
                </w:rPr>
                <w:id w:val="-143759137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252BDEBC"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714271D6" w14:textId="1E93027E" w:rsidR="003B07A8" w:rsidRPr="00A60C4B" w:rsidRDefault="003B07A8" w:rsidP="00A60C4B">
            <w:pPr>
              <w:jc w:val="both"/>
              <w:rPr>
                <w:rFonts w:ascii="Calibri" w:hAnsi="Calibri" w:cs="Calibri"/>
                <w:b/>
                <w:sz w:val="24"/>
                <w:szCs w:val="24"/>
                <w:lang w:val="es-ES_tradnl"/>
              </w:rPr>
            </w:pPr>
            <w:r w:rsidRPr="00A60C4B">
              <w:rPr>
                <w:rFonts w:ascii="Calibri" w:hAnsi="Calibri" w:cs="Calibri"/>
                <w:b/>
                <w:sz w:val="24"/>
                <w:szCs w:val="24"/>
                <w:lang w:val="es-ES_tradnl"/>
              </w:rPr>
              <w:t>Las áreas para que las familias y niños duerman están</w:t>
            </w:r>
            <w:r>
              <w:rPr>
                <w:rFonts w:ascii="Calibri" w:hAnsi="Calibri" w:cs="Calibri"/>
                <w:b/>
                <w:sz w:val="24"/>
                <w:szCs w:val="24"/>
                <w:lang w:val="es-ES_tradnl"/>
              </w:rPr>
              <w:t xml:space="preserve"> </w:t>
            </w:r>
            <w:r w:rsidRPr="00A60C4B">
              <w:rPr>
                <w:rFonts w:ascii="Calibri" w:hAnsi="Calibri" w:cs="Calibri"/>
                <w:b/>
                <w:sz w:val="24"/>
                <w:szCs w:val="24"/>
                <w:lang w:val="es-ES_tradnl"/>
              </w:rPr>
              <w:t>localizadas cerca de las áreas designadas para jugar.</w:t>
            </w:r>
            <w:r>
              <w:rPr>
                <w:rFonts w:ascii="Calibri" w:hAnsi="Calibri" w:cs="Calibri"/>
                <w:b/>
                <w:sz w:val="24"/>
                <w:szCs w:val="24"/>
                <w:lang w:val="es-ES_tradnl"/>
              </w:rPr>
              <w:tab/>
            </w:r>
          </w:p>
          <w:p w14:paraId="0F1B31D6" w14:textId="08D3667B" w:rsidR="000018B6" w:rsidRDefault="009B4733" w:rsidP="00DD65DF">
            <w:pPr>
              <w:jc w:val="both"/>
              <w:rPr>
                <w:rFonts w:ascii="Calibri" w:hAnsi="Calibri" w:cs="Calibri"/>
                <w:bCs/>
                <w:sz w:val="24"/>
                <w:szCs w:val="24"/>
                <w:lang w:val="es-ES_tradnl"/>
              </w:rPr>
            </w:pPr>
            <w:r w:rsidRPr="00A60C4B">
              <w:rPr>
                <w:rFonts w:ascii="Calibri" w:hAnsi="Calibri" w:cs="Calibri"/>
                <w:bCs/>
                <w:sz w:val="24"/>
                <w:szCs w:val="24"/>
                <w:lang w:val="es-ES_tradnl"/>
              </w:rPr>
              <w:t xml:space="preserve">Un área de juegos dedicada para los niños </w:t>
            </w:r>
            <w:r w:rsidRPr="009B4733">
              <w:rPr>
                <w:rFonts w:ascii="Calibri" w:hAnsi="Calibri" w:cs="Calibri"/>
                <w:bCs/>
                <w:sz w:val="24"/>
                <w:szCs w:val="24"/>
                <w:lang w:val="es-ES_tradnl"/>
              </w:rPr>
              <w:t xml:space="preserve">puede proporcionar un área de descanso para los padres y tutores para que sus hijos jueguen supervisados. La ubicación conjunta de esta área con el área para dormir permite un mejor monitoreo y una mayor probabilidad de uso. </w:t>
            </w:r>
          </w:p>
          <w:p w14:paraId="420F8517" w14:textId="5AB5E4E6" w:rsidR="00A13494" w:rsidRPr="009B4733" w:rsidRDefault="00A13494" w:rsidP="00DD65DF">
            <w:pPr>
              <w:jc w:val="both"/>
              <w:rPr>
                <w:rFonts w:ascii="Calibri" w:hAnsi="Calibri" w:cs="Calibri"/>
                <w:bCs/>
                <w:sz w:val="24"/>
                <w:szCs w:val="24"/>
                <w:lang w:val="es-ES_tradnl"/>
              </w:rPr>
            </w:pPr>
          </w:p>
        </w:tc>
      </w:tr>
      <w:tr w:rsidR="000018B6" w:rsidRPr="007E4DC5" w14:paraId="7C628517" w14:textId="77777777" w:rsidTr="00A13494">
        <w:trPr>
          <w:trHeight w:val="1746"/>
        </w:trPr>
        <w:tc>
          <w:tcPr>
            <w:tcW w:w="1162" w:type="dxa"/>
          </w:tcPr>
          <w:p w14:paraId="66D1198E" w14:textId="77777777" w:rsidR="000018B6" w:rsidRDefault="00C56207" w:rsidP="00DD65DF">
            <w:pPr>
              <w:rPr>
                <w:sz w:val="24"/>
                <w:szCs w:val="24"/>
              </w:rPr>
            </w:pPr>
            <w:sdt>
              <w:sdtPr>
                <w:rPr>
                  <w:sz w:val="24"/>
                  <w:szCs w:val="24"/>
                </w:rPr>
                <w:id w:val="28177399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7ECE3CCA" w14:textId="77777777" w:rsidR="000018B6" w:rsidRDefault="00C56207" w:rsidP="00DD65DF">
            <w:pPr>
              <w:rPr>
                <w:sz w:val="24"/>
                <w:szCs w:val="24"/>
              </w:rPr>
            </w:pPr>
            <w:sdt>
              <w:sdtPr>
                <w:rPr>
                  <w:sz w:val="24"/>
                  <w:szCs w:val="24"/>
                </w:rPr>
                <w:id w:val="-929421145"/>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48FF1A47"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1F6FFA7D" w14:textId="38B51A11" w:rsidR="00F65976" w:rsidRPr="00A60C4B" w:rsidRDefault="00F65976" w:rsidP="00A60C4B">
            <w:pPr>
              <w:ind w:hanging="15"/>
              <w:jc w:val="both"/>
              <w:rPr>
                <w:rFonts w:ascii="Calibri" w:hAnsi="Calibri" w:cs="Calibri"/>
                <w:b/>
                <w:sz w:val="24"/>
                <w:szCs w:val="24"/>
                <w:lang w:val="es-ES_tradnl"/>
              </w:rPr>
            </w:pPr>
            <w:r w:rsidRPr="00A60C4B">
              <w:rPr>
                <w:rFonts w:ascii="Calibri" w:hAnsi="Calibri" w:cs="Calibri"/>
                <w:b/>
                <w:sz w:val="24"/>
                <w:szCs w:val="24"/>
                <w:lang w:val="es-ES_tradnl"/>
              </w:rPr>
              <w:t>Las áreas para dormir de hombres solteros u otras poblacione</w:t>
            </w:r>
            <w:r>
              <w:rPr>
                <w:rFonts w:ascii="Calibri" w:hAnsi="Calibri" w:cs="Calibri"/>
                <w:b/>
                <w:sz w:val="24"/>
                <w:szCs w:val="24"/>
                <w:lang w:val="es-ES_tradnl"/>
              </w:rPr>
              <w:t xml:space="preserve">s </w:t>
            </w:r>
            <w:r w:rsidRPr="00A60C4B">
              <w:rPr>
                <w:rFonts w:ascii="Calibri" w:hAnsi="Calibri" w:cs="Calibri"/>
                <w:b/>
                <w:sz w:val="24"/>
                <w:szCs w:val="24"/>
                <w:lang w:val="es-ES_tradnl"/>
              </w:rPr>
              <w:t>están lo más alejadas posible de las áreas de dormir para familias y niños.</w:t>
            </w:r>
          </w:p>
          <w:p w14:paraId="6CC958BF" w14:textId="3E057E59" w:rsidR="000018B6" w:rsidRDefault="00B66C38" w:rsidP="00DD65DF">
            <w:pPr>
              <w:jc w:val="both"/>
              <w:rPr>
                <w:rFonts w:ascii="Calibri" w:hAnsi="Calibri" w:cs="Calibri"/>
                <w:sz w:val="24"/>
                <w:szCs w:val="24"/>
                <w:lang w:val="es-ES_tradnl"/>
              </w:rPr>
            </w:pPr>
            <w:r w:rsidRPr="00B66C38">
              <w:rPr>
                <w:rFonts w:ascii="Calibri" w:hAnsi="Calibri" w:cs="Calibri"/>
                <w:sz w:val="24"/>
                <w:szCs w:val="24"/>
                <w:lang w:val="es-ES_tradnl"/>
              </w:rPr>
              <w:t>Al planificar el diseño de un refugio, el área para dormir familiar debe ubicarse más cerca del área de juego</w:t>
            </w:r>
            <w:r w:rsidRPr="00A60C4B">
              <w:rPr>
                <w:rFonts w:ascii="Calibri" w:hAnsi="Calibri" w:cs="Calibri"/>
                <w:sz w:val="24"/>
                <w:szCs w:val="24"/>
                <w:lang w:val="es-ES_tradnl"/>
              </w:rPr>
              <w:t xml:space="preserve">, </w:t>
            </w:r>
            <w:r w:rsidRPr="00B66C38">
              <w:rPr>
                <w:rFonts w:ascii="Calibri" w:hAnsi="Calibri" w:cs="Calibri"/>
                <w:sz w:val="24"/>
                <w:szCs w:val="24"/>
                <w:lang w:val="es-ES_tradnl"/>
              </w:rPr>
              <w:t>seguida de</w:t>
            </w:r>
            <w:r w:rsidRPr="00A60C4B">
              <w:rPr>
                <w:rFonts w:ascii="Calibri" w:hAnsi="Calibri" w:cs="Calibri"/>
                <w:sz w:val="24"/>
                <w:szCs w:val="24"/>
                <w:lang w:val="es-ES_tradnl"/>
              </w:rPr>
              <w:t xml:space="preserve"> mujeres solteras, </w:t>
            </w:r>
            <w:r w:rsidRPr="00B66C38">
              <w:rPr>
                <w:rFonts w:ascii="Calibri" w:hAnsi="Calibri" w:cs="Calibri"/>
                <w:sz w:val="24"/>
                <w:szCs w:val="24"/>
                <w:lang w:val="es-ES_tradnl"/>
              </w:rPr>
              <w:t>seguida de</w:t>
            </w:r>
            <w:r w:rsidRPr="00A60C4B">
              <w:rPr>
                <w:rFonts w:ascii="Calibri" w:hAnsi="Calibri" w:cs="Calibri"/>
                <w:sz w:val="24"/>
                <w:szCs w:val="24"/>
                <w:lang w:val="es-ES_tradnl"/>
              </w:rPr>
              <w:t xml:space="preserve"> hombres solteros. </w:t>
            </w:r>
            <w:r w:rsidRPr="00A60C4B">
              <w:rPr>
                <w:rStyle w:val="EndnoteReference"/>
                <w:rFonts w:ascii="Calibri" w:hAnsi="Calibri" w:cs="Calibri"/>
                <w:sz w:val="24"/>
                <w:szCs w:val="24"/>
                <w:lang w:val="es-ES_tradnl"/>
              </w:rPr>
              <w:endnoteReference w:id="11"/>
            </w:r>
          </w:p>
          <w:p w14:paraId="7AE9F4D5" w14:textId="4AE921FA" w:rsidR="00A13494" w:rsidRPr="00B66C38" w:rsidRDefault="00A13494" w:rsidP="00DD65DF">
            <w:pPr>
              <w:jc w:val="both"/>
              <w:rPr>
                <w:rFonts w:ascii="Calibri" w:hAnsi="Calibri" w:cs="Calibri"/>
                <w:sz w:val="24"/>
                <w:szCs w:val="24"/>
                <w:lang w:val="es-ES_tradnl"/>
              </w:rPr>
            </w:pPr>
          </w:p>
        </w:tc>
      </w:tr>
      <w:tr w:rsidR="000018B6" w:rsidRPr="007E4DC5" w14:paraId="16BFF63B" w14:textId="77777777" w:rsidTr="00A13494">
        <w:trPr>
          <w:trHeight w:val="2673"/>
        </w:trPr>
        <w:tc>
          <w:tcPr>
            <w:tcW w:w="1162" w:type="dxa"/>
          </w:tcPr>
          <w:p w14:paraId="6A98AAFB" w14:textId="77777777" w:rsidR="000018B6" w:rsidRDefault="00C56207" w:rsidP="00DD65DF">
            <w:pPr>
              <w:rPr>
                <w:sz w:val="24"/>
                <w:szCs w:val="24"/>
              </w:rPr>
            </w:pPr>
            <w:sdt>
              <w:sdtPr>
                <w:rPr>
                  <w:sz w:val="24"/>
                  <w:szCs w:val="24"/>
                </w:rPr>
                <w:id w:val="-100435646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7DE4411D" w14:textId="77777777" w:rsidR="000018B6" w:rsidRDefault="00C56207" w:rsidP="00DD65DF">
            <w:pPr>
              <w:rPr>
                <w:sz w:val="24"/>
                <w:szCs w:val="24"/>
              </w:rPr>
            </w:pPr>
            <w:sdt>
              <w:sdtPr>
                <w:rPr>
                  <w:sz w:val="24"/>
                  <w:szCs w:val="24"/>
                </w:rPr>
                <w:id w:val="-17364679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38A2DEE3"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11752DE0" w14:textId="0F249DDD" w:rsidR="00C86C80" w:rsidRDefault="00C86C80" w:rsidP="00A60C4B">
            <w:pPr>
              <w:ind w:hanging="15"/>
              <w:jc w:val="both"/>
              <w:rPr>
                <w:rFonts w:ascii="Calibri" w:hAnsi="Calibri" w:cs="Calibri"/>
                <w:b/>
                <w:sz w:val="24"/>
                <w:szCs w:val="24"/>
                <w:lang w:val="es-ES_tradnl"/>
              </w:rPr>
            </w:pPr>
            <w:r w:rsidRPr="00A60C4B">
              <w:rPr>
                <w:rFonts w:ascii="Calibri" w:hAnsi="Calibri" w:cs="Calibri"/>
                <w:b/>
                <w:sz w:val="24"/>
                <w:szCs w:val="24"/>
                <w:lang w:val="es-ES_tradnl"/>
              </w:rPr>
              <w:t>Los materiales para dormir en los refugios deben ser</w:t>
            </w:r>
            <w:r>
              <w:rPr>
                <w:rFonts w:ascii="Calibri" w:hAnsi="Calibri" w:cs="Calibri"/>
                <w:b/>
                <w:sz w:val="24"/>
                <w:szCs w:val="24"/>
                <w:lang w:val="es-ES_tradnl"/>
              </w:rPr>
              <w:t xml:space="preserve"> </w:t>
            </w:r>
            <w:r w:rsidRPr="00A60C4B">
              <w:rPr>
                <w:rFonts w:ascii="Calibri" w:hAnsi="Calibri" w:cs="Calibri"/>
                <w:b/>
                <w:sz w:val="24"/>
                <w:szCs w:val="24"/>
                <w:lang w:val="es-ES_tradnl"/>
              </w:rPr>
              <w:t>apropiados para niños de todas las edades. (cunas, mantas para infantes etc.).</w:t>
            </w:r>
          </w:p>
          <w:p w14:paraId="44589E5C" w14:textId="71FABE4D" w:rsidR="00A13494" w:rsidRPr="00A13494" w:rsidRDefault="00662E88" w:rsidP="00DD65DF">
            <w:pPr>
              <w:jc w:val="both"/>
              <w:rPr>
                <w:rFonts w:ascii="Calibri" w:hAnsi="Calibri" w:cs="Calibri"/>
                <w:bCs/>
                <w:sz w:val="24"/>
                <w:szCs w:val="24"/>
                <w:lang w:val="es-ES_tradnl"/>
              </w:rPr>
            </w:pPr>
            <w:r w:rsidRPr="00662E88">
              <w:rPr>
                <w:rFonts w:ascii="Calibri" w:hAnsi="Calibri" w:cs="Calibri"/>
                <w:bCs/>
                <w:sz w:val="24"/>
                <w:szCs w:val="24"/>
                <w:lang w:val="es-ES_tradnl"/>
              </w:rPr>
              <w:t xml:space="preserve">Por razones de seguridad, los bebés pequeños no deben dormir en cunas o en el suelo. Es poco probable que los padres o tutores tengan los materiales adecuados para dormir. Los planificadores deben trabajar con organizaciones sin fines de lucro, bancos de pañales y otros expertos en la primera infancia para garantizar que estas necesidades se incorporen en un plan. </w:t>
            </w:r>
          </w:p>
        </w:tc>
      </w:tr>
      <w:tr w:rsidR="000018B6" w:rsidRPr="007E4DC5" w14:paraId="0152B890" w14:textId="77777777" w:rsidTr="009E3C01">
        <w:tc>
          <w:tcPr>
            <w:tcW w:w="9540" w:type="dxa"/>
            <w:gridSpan w:val="4"/>
          </w:tcPr>
          <w:p w14:paraId="4FAB2E68" w14:textId="77777777" w:rsidR="000018B6" w:rsidRPr="0042794E" w:rsidRDefault="000018B6" w:rsidP="00DD65DF">
            <w:pPr>
              <w:jc w:val="both"/>
              <w:rPr>
                <w:rFonts w:eastAsiaTheme="majorEastAsia" w:cstheme="majorBidi"/>
                <w:b/>
                <w:sz w:val="28"/>
                <w:szCs w:val="24"/>
                <w:lang w:val="es-ES"/>
              </w:rPr>
            </w:pPr>
          </w:p>
          <w:p w14:paraId="752023AB" w14:textId="77777777" w:rsidR="000018B6" w:rsidRPr="0042794E" w:rsidRDefault="000018B6" w:rsidP="00DD65DF">
            <w:pPr>
              <w:jc w:val="both"/>
              <w:rPr>
                <w:rFonts w:eastAsiaTheme="majorEastAsia" w:cstheme="majorBidi"/>
                <w:b/>
                <w:sz w:val="28"/>
                <w:szCs w:val="24"/>
                <w:lang w:val="es-ES"/>
              </w:rPr>
            </w:pPr>
          </w:p>
          <w:p w14:paraId="6D0559CB" w14:textId="703730B5" w:rsidR="000018B6" w:rsidRPr="0042794E" w:rsidRDefault="000018B6" w:rsidP="00DD65DF">
            <w:pPr>
              <w:jc w:val="both"/>
              <w:rPr>
                <w:rFonts w:eastAsiaTheme="majorEastAsia" w:cstheme="majorBidi"/>
                <w:b/>
                <w:sz w:val="28"/>
                <w:szCs w:val="24"/>
                <w:lang w:val="es-ES"/>
              </w:rPr>
            </w:pPr>
            <w:r w:rsidRPr="0042794E">
              <w:rPr>
                <w:rFonts w:eastAsiaTheme="majorEastAsia" w:cstheme="majorBidi"/>
                <w:b/>
                <w:sz w:val="28"/>
                <w:szCs w:val="24"/>
                <w:lang w:val="es-ES"/>
              </w:rPr>
              <w:t xml:space="preserve">C. </w:t>
            </w:r>
            <w:r w:rsidR="001F54F9" w:rsidRPr="00A60C4B">
              <w:rPr>
                <w:rFonts w:ascii="Calibri" w:eastAsiaTheme="majorEastAsia" w:hAnsi="Calibri" w:cs="Calibri"/>
                <w:b/>
                <w:sz w:val="28"/>
                <w:szCs w:val="28"/>
                <w:lang w:val="es-ES_tradnl"/>
              </w:rPr>
              <w:t xml:space="preserve">Higiene y sanidad </w:t>
            </w:r>
            <w:r w:rsidR="001F54F9" w:rsidRPr="00A60C4B">
              <w:rPr>
                <w:rFonts w:ascii="Calibri" w:eastAsiaTheme="majorEastAsia" w:hAnsi="Calibri" w:cs="Calibri"/>
                <w:bCs/>
                <w:i/>
                <w:iCs/>
                <w:sz w:val="28"/>
                <w:szCs w:val="28"/>
                <w:lang w:val="es-ES_tradnl"/>
              </w:rPr>
              <w:t>(</w:t>
            </w:r>
            <w:r w:rsidR="001F54F9" w:rsidRPr="001F54F9">
              <w:rPr>
                <w:rFonts w:ascii="Calibri" w:eastAsiaTheme="majorEastAsia" w:hAnsi="Calibri" w:cs="Calibri"/>
                <w:bCs/>
                <w:i/>
                <w:iCs/>
                <w:sz w:val="28"/>
                <w:szCs w:val="28"/>
                <w:lang w:val="es-ES_tradnl"/>
              </w:rPr>
              <w:t>P</w:t>
            </w:r>
            <w:r w:rsidR="001F54F9" w:rsidRPr="00A60C4B">
              <w:rPr>
                <w:rFonts w:ascii="Calibri" w:eastAsiaTheme="majorEastAsia" w:hAnsi="Calibri" w:cs="Calibri"/>
                <w:bCs/>
                <w:i/>
                <w:iCs/>
                <w:sz w:val="28"/>
                <w:szCs w:val="28"/>
                <w:lang w:val="es-ES_tradnl"/>
              </w:rPr>
              <w:t xml:space="preserve">.3 &amp; </w:t>
            </w:r>
            <w:r w:rsidR="001F54F9" w:rsidRPr="001F54F9">
              <w:rPr>
                <w:rFonts w:ascii="Calibri" w:eastAsiaTheme="majorEastAsia" w:hAnsi="Calibri" w:cs="Calibri"/>
                <w:bCs/>
                <w:i/>
                <w:iCs/>
                <w:sz w:val="28"/>
                <w:szCs w:val="28"/>
                <w:lang w:val="es-ES_tradnl"/>
              </w:rPr>
              <w:t>P</w:t>
            </w:r>
            <w:r w:rsidR="001F54F9" w:rsidRPr="00A60C4B">
              <w:rPr>
                <w:rFonts w:ascii="Calibri" w:eastAsiaTheme="majorEastAsia" w:hAnsi="Calibri" w:cs="Calibri"/>
                <w:bCs/>
                <w:i/>
                <w:iCs/>
                <w:sz w:val="28"/>
                <w:szCs w:val="28"/>
                <w:lang w:val="es-ES_tradnl"/>
              </w:rPr>
              <w:t>.7)</w:t>
            </w:r>
          </w:p>
        </w:tc>
      </w:tr>
      <w:tr w:rsidR="000018B6" w:rsidRPr="007E4DC5" w14:paraId="306A2456" w14:textId="77777777" w:rsidTr="009E3C01">
        <w:trPr>
          <w:trHeight w:val="738"/>
        </w:trPr>
        <w:tc>
          <w:tcPr>
            <w:tcW w:w="1162" w:type="dxa"/>
          </w:tcPr>
          <w:p w14:paraId="6DC2FEC8" w14:textId="51EBDAA6" w:rsidR="000018B6" w:rsidRPr="00721041" w:rsidRDefault="0002530D" w:rsidP="00DD65DF">
            <w:pPr>
              <w:rPr>
                <w:rFonts w:eastAsiaTheme="majorEastAsia" w:cstheme="majorBidi"/>
                <w:bCs/>
                <w:sz w:val="24"/>
                <w:szCs w:val="24"/>
              </w:rPr>
            </w:pPr>
            <w:proofErr w:type="spellStart"/>
            <w:r w:rsidRPr="00A60C4B">
              <w:rPr>
                <w:rFonts w:ascii="Calibri" w:hAnsi="Calibri" w:cs="Calibri"/>
                <w:sz w:val="24"/>
                <w:szCs w:val="24"/>
                <w:lang w:val="es-ES_tradnl"/>
              </w:rPr>
              <w:t>Org</w:t>
            </w:r>
            <w:proofErr w:type="spellEnd"/>
            <w:r w:rsidRPr="00A60C4B">
              <w:rPr>
                <w:rFonts w:ascii="Calibri" w:hAnsi="Calibri" w:cs="Calibri"/>
                <w:sz w:val="24"/>
                <w:szCs w:val="24"/>
                <w:lang w:val="es-ES_tradnl"/>
              </w:rPr>
              <w:t xml:space="preserve"> Líder</w:t>
            </w:r>
            <w:r>
              <w:rPr>
                <w:rFonts w:eastAsiaTheme="majorEastAsia" w:cstheme="majorBidi"/>
                <w:bCs/>
                <w:sz w:val="24"/>
                <w:szCs w:val="24"/>
              </w:rPr>
              <w:t xml:space="preserve"> (ESF#6)</w:t>
            </w:r>
          </w:p>
        </w:tc>
        <w:tc>
          <w:tcPr>
            <w:tcW w:w="1416" w:type="dxa"/>
          </w:tcPr>
          <w:p w14:paraId="6CB536FD" w14:textId="2A60328E" w:rsidR="000018B6" w:rsidRPr="0042794E" w:rsidRDefault="0002530D" w:rsidP="00DD65DF">
            <w:pPr>
              <w:rPr>
                <w:rFonts w:eastAsiaTheme="majorEastAsia" w:cstheme="majorBidi"/>
                <w:bCs/>
                <w:sz w:val="24"/>
                <w:szCs w:val="24"/>
                <w:lang w:val="es-ES"/>
              </w:rPr>
            </w:pPr>
            <w:r w:rsidRPr="00A60C4B">
              <w:rPr>
                <w:rFonts w:ascii="Calibri" w:hAnsi="Calibri" w:cs="Calibri"/>
                <w:sz w:val="24"/>
                <w:szCs w:val="24"/>
                <w:lang w:val="es-ES_tradnl"/>
              </w:rPr>
              <w:t>Org Local o</w:t>
            </w:r>
            <w:r>
              <w:rPr>
                <w:rFonts w:ascii="Calibri" w:hAnsi="Calibri" w:cs="Calibri"/>
                <w:sz w:val="24"/>
                <w:szCs w:val="24"/>
                <w:lang w:val="es-ES_tradnl"/>
              </w:rPr>
              <w:t xml:space="preserve"> Cruz Roja</w:t>
            </w:r>
          </w:p>
        </w:tc>
        <w:tc>
          <w:tcPr>
            <w:tcW w:w="484" w:type="dxa"/>
          </w:tcPr>
          <w:p w14:paraId="7F0B7D52" w14:textId="77777777" w:rsidR="000018B6" w:rsidRPr="0042794E" w:rsidRDefault="000018B6" w:rsidP="00DD65DF">
            <w:pPr>
              <w:jc w:val="both"/>
              <w:rPr>
                <w:rFonts w:eastAsiaTheme="majorEastAsia" w:cstheme="majorBidi"/>
                <w:b/>
                <w:sz w:val="28"/>
                <w:szCs w:val="24"/>
                <w:lang w:val="es-ES"/>
              </w:rPr>
            </w:pPr>
          </w:p>
        </w:tc>
        <w:tc>
          <w:tcPr>
            <w:tcW w:w="6478" w:type="dxa"/>
          </w:tcPr>
          <w:p w14:paraId="76D3A4E7" w14:textId="40EA6598" w:rsidR="000018B6" w:rsidRPr="0042794E" w:rsidRDefault="0002530D"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763D93F0" w14:textId="77777777" w:rsidTr="00A13494">
        <w:trPr>
          <w:trHeight w:val="513"/>
        </w:trPr>
        <w:tc>
          <w:tcPr>
            <w:tcW w:w="1162" w:type="dxa"/>
          </w:tcPr>
          <w:p w14:paraId="7300B8CD" w14:textId="77777777" w:rsidR="000018B6" w:rsidRDefault="00C56207" w:rsidP="00DD65DF">
            <w:pPr>
              <w:rPr>
                <w:rFonts w:eastAsiaTheme="majorEastAsia" w:cstheme="majorBidi"/>
                <w:bCs/>
                <w:sz w:val="24"/>
                <w:szCs w:val="24"/>
              </w:rPr>
            </w:pPr>
            <w:sdt>
              <w:sdtPr>
                <w:rPr>
                  <w:sz w:val="24"/>
                  <w:szCs w:val="24"/>
                </w:rPr>
                <w:id w:val="16406136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7DBE8E33" w14:textId="77777777" w:rsidR="000018B6" w:rsidRDefault="00C56207" w:rsidP="00DD65DF">
            <w:pPr>
              <w:rPr>
                <w:rFonts w:eastAsiaTheme="majorEastAsia" w:cstheme="majorBidi"/>
                <w:bCs/>
                <w:sz w:val="24"/>
                <w:szCs w:val="24"/>
              </w:rPr>
            </w:pPr>
            <w:sdt>
              <w:sdtPr>
                <w:rPr>
                  <w:sz w:val="24"/>
                  <w:szCs w:val="24"/>
                </w:rPr>
                <w:id w:val="45244012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126232F1"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1F908681" w14:textId="77777777" w:rsidR="000018B6" w:rsidRDefault="00541458" w:rsidP="00306BBD">
            <w:pPr>
              <w:ind w:hanging="15"/>
              <w:rPr>
                <w:rFonts w:ascii="Calibri" w:hAnsi="Calibri" w:cs="Calibri"/>
                <w:b/>
                <w:sz w:val="24"/>
                <w:szCs w:val="24"/>
                <w:lang w:val="es-ES_tradnl"/>
              </w:rPr>
            </w:pPr>
            <w:r w:rsidRPr="00A60C4B">
              <w:rPr>
                <w:rFonts w:ascii="Calibri" w:hAnsi="Calibri" w:cs="Calibri"/>
                <w:b/>
                <w:sz w:val="24"/>
                <w:szCs w:val="24"/>
                <w:lang w:val="es-ES_tradnl"/>
              </w:rPr>
              <w:t>Las áreas designadas para niños y familias tienen baños</w:t>
            </w:r>
            <w:r>
              <w:rPr>
                <w:rFonts w:ascii="Calibri" w:hAnsi="Calibri" w:cs="Calibri"/>
                <w:b/>
                <w:sz w:val="24"/>
                <w:szCs w:val="24"/>
                <w:lang w:val="es-ES_tradnl"/>
              </w:rPr>
              <w:t xml:space="preserve"> </w:t>
            </w:r>
            <w:r w:rsidRPr="00A60C4B">
              <w:rPr>
                <w:rFonts w:ascii="Calibri" w:hAnsi="Calibri" w:cs="Calibri"/>
                <w:b/>
                <w:sz w:val="24"/>
                <w:szCs w:val="24"/>
                <w:lang w:val="es-ES_tradnl"/>
              </w:rPr>
              <w:t xml:space="preserve">accesibles fácilmente. </w:t>
            </w:r>
          </w:p>
          <w:p w14:paraId="5C48F721" w14:textId="3670C709" w:rsidR="00A13494" w:rsidRPr="005D2EE9" w:rsidRDefault="00A13494" w:rsidP="00306BBD">
            <w:pPr>
              <w:ind w:hanging="15"/>
              <w:rPr>
                <w:rFonts w:ascii="Calibri" w:hAnsi="Calibri" w:cs="Calibri"/>
                <w:b/>
                <w:sz w:val="24"/>
                <w:szCs w:val="24"/>
                <w:lang w:val="es-ES_tradnl"/>
              </w:rPr>
            </w:pPr>
          </w:p>
        </w:tc>
      </w:tr>
      <w:tr w:rsidR="000018B6" w:rsidRPr="007E4DC5" w14:paraId="7CA18419" w14:textId="77777777" w:rsidTr="00A13494">
        <w:trPr>
          <w:trHeight w:val="873"/>
        </w:trPr>
        <w:tc>
          <w:tcPr>
            <w:tcW w:w="1162" w:type="dxa"/>
          </w:tcPr>
          <w:p w14:paraId="33614E0E" w14:textId="77777777" w:rsidR="000018B6" w:rsidRDefault="00C56207" w:rsidP="00DD65DF">
            <w:pPr>
              <w:rPr>
                <w:sz w:val="24"/>
                <w:szCs w:val="24"/>
              </w:rPr>
            </w:pPr>
            <w:sdt>
              <w:sdtPr>
                <w:rPr>
                  <w:sz w:val="24"/>
                  <w:szCs w:val="24"/>
                </w:rPr>
                <w:id w:val="62126642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36FC5045" w14:textId="77777777" w:rsidR="000018B6" w:rsidRDefault="00C56207" w:rsidP="00DD65DF">
            <w:pPr>
              <w:rPr>
                <w:sz w:val="24"/>
                <w:szCs w:val="24"/>
              </w:rPr>
            </w:pPr>
            <w:sdt>
              <w:sdtPr>
                <w:rPr>
                  <w:sz w:val="24"/>
                  <w:szCs w:val="24"/>
                </w:rPr>
                <w:id w:val="-1107880105"/>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08A03119"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304206A6" w14:textId="77777777" w:rsidR="005D2EE9" w:rsidRPr="00A60C4B" w:rsidRDefault="005D2EE9" w:rsidP="00306BBD">
            <w:pPr>
              <w:rPr>
                <w:rFonts w:ascii="Calibri" w:hAnsi="Calibri" w:cs="Calibri"/>
                <w:b/>
                <w:sz w:val="24"/>
                <w:szCs w:val="24"/>
                <w:lang w:val="es-ES_tradnl"/>
              </w:rPr>
            </w:pPr>
            <w:r w:rsidRPr="00A60C4B">
              <w:rPr>
                <w:rFonts w:ascii="Calibri" w:hAnsi="Calibri" w:cs="Calibri"/>
                <w:b/>
                <w:sz w:val="24"/>
                <w:szCs w:val="24"/>
                <w:lang w:val="es-ES_tradnl"/>
              </w:rPr>
              <w:t>Los baños para niños y familias, inodoros y áreas de duchas</w:t>
            </w:r>
          </w:p>
          <w:p w14:paraId="55062A47" w14:textId="77777777" w:rsidR="000018B6" w:rsidRDefault="005D2EE9" w:rsidP="00306BBD">
            <w:pPr>
              <w:rPr>
                <w:rFonts w:ascii="Calibri" w:hAnsi="Calibri" w:cs="Calibri"/>
                <w:b/>
                <w:sz w:val="24"/>
                <w:szCs w:val="24"/>
                <w:lang w:val="es-ES_tradnl"/>
              </w:rPr>
            </w:pPr>
            <w:r w:rsidRPr="00A60C4B">
              <w:rPr>
                <w:rFonts w:ascii="Calibri" w:hAnsi="Calibri" w:cs="Calibri"/>
                <w:b/>
                <w:sz w:val="24"/>
                <w:szCs w:val="24"/>
                <w:lang w:val="es-ES_tradnl"/>
              </w:rPr>
              <w:t xml:space="preserve">están bien iluminados y tienen seguridad y monitoreo adecuado 24 horas al día. </w:t>
            </w:r>
          </w:p>
          <w:p w14:paraId="0488513F" w14:textId="32828A73" w:rsidR="00A13494" w:rsidRPr="005D2EE9" w:rsidRDefault="00A13494" w:rsidP="00306BBD">
            <w:pPr>
              <w:rPr>
                <w:rFonts w:ascii="Calibri" w:hAnsi="Calibri" w:cs="Calibri"/>
                <w:b/>
                <w:sz w:val="24"/>
                <w:szCs w:val="24"/>
                <w:lang w:val="es-ES_tradnl"/>
              </w:rPr>
            </w:pPr>
          </w:p>
        </w:tc>
      </w:tr>
      <w:tr w:rsidR="000018B6" w:rsidRPr="007E4DC5" w14:paraId="2C4EC65C" w14:textId="77777777" w:rsidTr="006443B1">
        <w:trPr>
          <w:trHeight w:val="1395"/>
        </w:trPr>
        <w:tc>
          <w:tcPr>
            <w:tcW w:w="1162" w:type="dxa"/>
          </w:tcPr>
          <w:p w14:paraId="5B55A559" w14:textId="77777777" w:rsidR="000018B6" w:rsidRDefault="00C56207" w:rsidP="00DD65DF">
            <w:pPr>
              <w:rPr>
                <w:sz w:val="24"/>
                <w:szCs w:val="24"/>
              </w:rPr>
            </w:pPr>
            <w:sdt>
              <w:sdtPr>
                <w:rPr>
                  <w:sz w:val="24"/>
                  <w:szCs w:val="24"/>
                </w:rPr>
                <w:id w:val="-20364312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7FB52151" w14:textId="77777777" w:rsidR="000018B6" w:rsidRDefault="00C56207" w:rsidP="00DD65DF">
            <w:pPr>
              <w:rPr>
                <w:sz w:val="24"/>
                <w:szCs w:val="24"/>
              </w:rPr>
            </w:pPr>
            <w:sdt>
              <w:sdtPr>
                <w:rPr>
                  <w:sz w:val="24"/>
                  <w:szCs w:val="24"/>
                </w:rPr>
                <w:id w:val="-35488853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62CC2665"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52A7B9F6" w14:textId="5DC0C39C" w:rsidR="00015833" w:rsidRDefault="00015833" w:rsidP="00306BBD">
            <w:pPr>
              <w:ind w:hanging="15"/>
              <w:rPr>
                <w:rFonts w:ascii="Calibri" w:hAnsi="Calibri" w:cs="Calibri"/>
                <w:b/>
                <w:sz w:val="24"/>
                <w:szCs w:val="24"/>
                <w:lang w:val="es-ES_tradnl"/>
              </w:rPr>
            </w:pPr>
            <w:r w:rsidRPr="00A60C4B">
              <w:rPr>
                <w:rFonts w:ascii="Calibri" w:hAnsi="Calibri" w:cs="Calibri"/>
                <w:b/>
                <w:sz w:val="24"/>
                <w:szCs w:val="24"/>
                <w:lang w:val="es-ES_tradnl"/>
              </w:rPr>
              <w:t>Hay procedimientos para disponer sanitariamente de</w:t>
            </w:r>
            <w:r>
              <w:rPr>
                <w:rFonts w:ascii="Calibri" w:hAnsi="Calibri" w:cs="Calibri"/>
                <w:b/>
                <w:sz w:val="24"/>
                <w:szCs w:val="24"/>
                <w:lang w:val="es-ES_tradnl"/>
              </w:rPr>
              <w:t xml:space="preserve"> </w:t>
            </w:r>
            <w:r w:rsidRPr="00A60C4B">
              <w:rPr>
                <w:rFonts w:ascii="Calibri" w:hAnsi="Calibri" w:cs="Calibri"/>
                <w:b/>
                <w:sz w:val="24"/>
                <w:szCs w:val="24"/>
                <w:lang w:val="es-ES_tradnl"/>
              </w:rPr>
              <w:t xml:space="preserve">desperdicios que no se manejan en los baños, como pañales o productos de higiene femenina. </w:t>
            </w:r>
          </w:p>
          <w:p w14:paraId="447DE1DD" w14:textId="7CB7BC85" w:rsidR="006443B1" w:rsidRPr="004D44C2" w:rsidRDefault="004D44C2" w:rsidP="00306BBD">
            <w:pPr>
              <w:rPr>
                <w:rFonts w:ascii="Calibri" w:hAnsi="Calibri" w:cs="Calibri"/>
                <w:bCs/>
                <w:sz w:val="24"/>
                <w:szCs w:val="24"/>
                <w:lang w:val="es-ES_tradnl"/>
              </w:rPr>
            </w:pPr>
            <w:r w:rsidRPr="00A60C4B">
              <w:rPr>
                <w:rFonts w:ascii="Calibri" w:hAnsi="Calibri" w:cs="Calibri"/>
                <w:bCs/>
                <w:sz w:val="24"/>
                <w:szCs w:val="24"/>
                <w:lang w:val="es-ES_tradnl"/>
              </w:rPr>
              <w:t xml:space="preserve">Los planes </w:t>
            </w:r>
            <w:r w:rsidRPr="004D44C2">
              <w:rPr>
                <w:rFonts w:ascii="Calibri" w:hAnsi="Calibri" w:cs="Calibri"/>
                <w:bCs/>
                <w:sz w:val="24"/>
                <w:szCs w:val="24"/>
                <w:lang w:val="es-ES_tradnl"/>
              </w:rPr>
              <w:t>de refugios deben incluir recursos e instalaciones para el manejo de la higiene menstrual para mujeres y niñas.</w:t>
            </w:r>
            <w:r>
              <w:rPr>
                <w:rStyle w:val="EndnoteReference"/>
                <w:rFonts w:ascii="Calibri" w:hAnsi="Calibri" w:cs="Calibri"/>
                <w:bCs/>
                <w:sz w:val="24"/>
                <w:szCs w:val="24"/>
                <w:lang w:val="es-ES_tradnl"/>
              </w:rPr>
              <w:endnoteReference w:id="12"/>
            </w:r>
            <w:r w:rsidRPr="004D44C2">
              <w:rPr>
                <w:rFonts w:ascii="Calibri" w:hAnsi="Calibri" w:cs="Calibri"/>
                <w:bCs/>
                <w:sz w:val="24"/>
                <w:szCs w:val="24"/>
                <w:lang w:val="es-ES_tradnl"/>
              </w:rPr>
              <w:t xml:space="preserve"> </w:t>
            </w:r>
          </w:p>
        </w:tc>
      </w:tr>
      <w:tr w:rsidR="000018B6" w14:paraId="1FF78CB2" w14:textId="77777777" w:rsidTr="009E3C01">
        <w:tc>
          <w:tcPr>
            <w:tcW w:w="9540" w:type="dxa"/>
            <w:gridSpan w:val="4"/>
          </w:tcPr>
          <w:p w14:paraId="117C85DB" w14:textId="77777777" w:rsidR="000018B6" w:rsidRPr="0042794E" w:rsidRDefault="000018B6" w:rsidP="00DD65DF">
            <w:pPr>
              <w:jc w:val="both"/>
              <w:rPr>
                <w:rFonts w:eastAsiaTheme="majorEastAsia" w:cstheme="majorBidi"/>
                <w:b/>
                <w:sz w:val="28"/>
                <w:szCs w:val="24"/>
                <w:lang w:val="es-ES"/>
              </w:rPr>
            </w:pPr>
          </w:p>
          <w:p w14:paraId="7127D3DC" w14:textId="3DB53891" w:rsidR="000018B6" w:rsidRDefault="000018B6" w:rsidP="00DD65DF">
            <w:pPr>
              <w:jc w:val="both"/>
              <w:rPr>
                <w:rFonts w:eastAsiaTheme="majorEastAsia" w:cstheme="majorBidi"/>
                <w:b/>
                <w:sz w:val="28"/>
                <w:szCs w:val="24"/>
              </w:rPr>
            </w:pPr>
            <w:r>
              <w:rPr>
                <w:rFonts w:eastAsiaTheme="majorEastAsia" w:cstheme="majorBidi"/>
                <w:b/>
                <w:sz w:val="28"/>
                <w:szCs w:val="24"/>
              </w:rPr>
              <w:lastRenderedPageBreak/>
              <w:t>D.</w:t>
            </w:r>
            <w:r w:rsidRPr="003A61A0">
              <w:rPr>
                <w:rFonts w:eastAsiaTheme="majorEastAsia" w:cstheme="majorBidi"/>
                <w:b/>
                <w:sz w:val="28"/>
                <w:szCs w:val="24"/>
              </w:rPr>
              <w:t xml:space="preserve"> </w:t>
            </w:r>
            <w:r w:rsidR="003A07C4" w:rsidRPr="00A60C4B">
              <w:rPr>
                <w:rFonts w:ascii="Calibri" w:eastAsiaTheme="majorEastAsia" w:hAnsi="Calibri" w:cs="Calibri"/>
                <w:b/>
                <w:sz w:val="28"/>
                <w:szCs w:val="28"/>
                <w:lang w:val="es-ES"/>
              </w:rPr>
              <w:t xml:space="preserve">Infantes </w:t>
            </w:r>
            <w:r w:rsidR="003A07C4" w:rsidRPr="00A60C4B">
              <w:rPr>
                <w:rFonts w:ascii="Calibri" w:eastAsiaTheme="majorEastAsia" w:hAnsi="Calibri" w:cs="Calibri"/>
                <w:bCs/>
                <w:i/>
                <w:iCs/>
                <w:sz w:val="28"/>
                <w:szCs w:val="28"/>
                <w:lang w:val="es-ES"/>
              </w:rPr>
              <w:t>(</w:t>
            </w:r>
            <w:r w:rsidR="003A07C4" w:rsidRPr="003A07C4">
              <w:rPr>
                <w:rFonts w:ascii="Calibri" w:eastAsiaTheme="majorEastAsia" w:hAnsi="Calibri" w:cs="Calibri"/>
                <w:bCs/>
                <w:i/>
                <w:iCs/>
                <w:sz w:val="28"/>
                <w:szCs w:val="28"/>
                <w:lang w:val="es-ES"/>
              </w:rPr>
              <w:t>P</w:t>
            </w:r>
            <w:r w:rsidR="003A07C4" w:rsidRPr="00A60C4B">
              <w:rPr>
                <w:rFonts w:ascii="Calibri" w:eastAsiaTheme="majorEastAsia" w:hAnsi="Calibri" w:cs="Calibri"/>
                <w:bCs/>
                <w:i/>
                <w:iCs/>
                <w:sz w:val="28"/>
                <w:szCs w:val="28"/>
                <w:lang w:val="es-ES"/>
              </w:rPr>
              <w:t xml:space="preserve">.3 &amp; </w:t>
            </w:r>
            <w:r w:rsidR="003A07C4" w:rsidRPr="003A07C4">
              <w:rPr>
                <w:rFonts w:ascii="Calibri" w:eastAsiaTheme="majorEastAsia" w:hAnsi="Calibri" w:cs="Calibri"/>
                <w:bCs/>
                <w:i/>
                <w:iCs/>
                <w:sz w:val="28"/>
                <w:szCs w:val="28"/>
                <w:lang w:val="es-ES"/>
              </w:rPr>
              <w:t>P</w:t>
            </w:r>
            <w:r w:rsidR="003A07C4" w:rsidRPr="00A60C4B">
              <w:rPr>
                <w:rFonts w:ascii="Calibri" w:eastAsiaTheme="majorEastAsia" w:hAnsi="Calibri" w:cs="Calibri"/>
                <w:bCs/>
                <w:i/>
                <w:iCs/>
                <w:sz w:val="28"/>
                <w:szCs w:val="28"/>
                <w:lang w:val="es-ES"/>
              </w:rPr>
              <w:t>.7)</w:t>
            </w:r>
          </w:p>
        </w:tc>
      </w:tr>
      <w:tr w:rsidR="000018B6" w:rsidRPr="007E4DC5" w14:paraId="2A612F5B" w14:textId="77777777" w:rsidTr="009E3C01">
        <w:trPr>
          <w:trHeight w:val="738"/>
        </w:trPr>
        <w:tc>
          <w:tcPr>
            <w:tcW w:w="1162" w:type="dxa"/>
          </w:tcPr>
          <w:p w14:paraId="20F43BC5" w14:textId="1BEFB06F" w:rsidR="000018B6" w:rsidRPr="00721041" w:rsidRDefault="007D4F56" w:rsidP="00DD65DF">
            <w:pPr>
              <w:rPr>
                <w:rFonts w:eastAsiaTheme="majorEastAsia" w:cstheme="majorBidi"/>
                <w:bCs/>
                <w:sz w:val="24"/>
                <w:szCs w:val="24"/>
              </w:rPr>
            </w:pPr>
            <w:r w:rsidRPr="00A60C4B">
              <w:rPr>
                <w:rFonts w:ascii="Calibri" w:hAnsi="Calibri" w:cs="Calibri"/>
                <w:sz w:val="24"/>
                <w:szCs w:val="24"/>
                <w:lang w:val="es-ES_tradnl"/>
              </w:rPr>
              <w:lastRenderedPageBreak/>
              <w:t>Org Líder</w:t>
            </w:r>
            <w:r>
              <w:rPr>
                <w:rFonts w:eastAsiaTheme="majorEastAsia" w:cstheme="majorBidi"/>
                <w:bCs/>
                <w:sz w:val="24"/>
                <w:szCs w:val="24"/>
              </w:rPr>
              <w:t xml:space="preserve"> (ESF#6)</w:t>
            </w:r>
          </w:p>
        </w:tc>
        <w:tc>
          <w:tcPr>
            <w:tcW w:w="1416" w:type="dxa"/>
          </w:tcPr>
          <w:p w14:paraId="54A5AF3C" w14:textId="68B7717A" w:rsidR="000018B6" w:rsidRPr="0042794E" w:rsidRDefault="007D4F56" w:rsidP="00DD65DF">
            <w:pPr>
              <w:rPr>
                <w:rFonts w:eastAsiaTheme="majorEastAsia" w:cstheme="majorBidi"/>
                <w:bCs/>
                <w:sz w:val="24"/>
                <w:szCs w:val="24"/>
                <w:lang w:val="es-ES"/>
              </w:rPr>
            </w:pPr>
            <w:proofErr w:type="spellStart"/>
            <w:r w:rsidRPr="0042794E">
              <w:rPr>
                <w:rFonts w:eastAsiaTheme="majorEastAsia" w:cstheme="majorBidi"/>
                <w:bCs/>
                <w:sz w:val="24"/>
                <w:szCs w:val="24"/>
                <w:lang w:val="es-ES"/>
              </w:rPr>
              <w:t>Org</w:t>
            </w:r>
            <w:proofErr w:type="spellEnd"/>
            <w:r w:rsidRPr="0042794E">
              <w:rPr>
                <w:rFonts w:eastAsiaTheme="majorEastAsia" w:cstheme="majorBidi"/>
                <w:bCs/>
                <w:sz w:val="24"/>
                <w:szCs w:val="24"/>
                <w:lang w:val="es-ES"/>
              </w:rPr>
              <w:t xml:space="preserve"> Local o Cruz Roja</w:t>
            </w:r>
          </w:p>
        </w:tc>
        <w:tc>
          <w:tcPr>
            <w:tcW w:w="484" w:type="dxa"/>
          </w:tcPr>
          <w:p w14:paraId="73407340" w14:textId="77777777" w:rsidR="000018B6" w:rsidRPr="0042794E" w:rsidRDefault="000018B6" w:rsidP="00DD65DF">
            <w:pPr>
              <w:jc w:val="both"/>
              <w:rPr>
                <w:rFonts w:eastAsiaTheme="majorEastAsia" w:cstheme="majorBidi"/>
                <w:b/>
                <w:sz w:val="28"/>
                <w:szCs w:val="24"/>
                <w:lang w:val="es-ES"/>
              </w:rPr>
            </w:pPr>
          </w:p>
        </w:tc>
        <w:tc>
          <w:tcPr>
            <w:tcW w:w="6478" w:type="dxa"/>
          </w:tcPr>
          <w:p w14:paraId="0A925205" w14:textId="0647795C" w:rsidR="000018B6" w:rsidRPr="0042794E" w:rsidRDefault="007D4F56"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7EDDDD6E" w14:textId="77777777" w:rsidTr="006443B1">
        <w:trPr>
          <w:trHeight w:val="1683"/>
        </w:trPr>
        <w:tc>
          <w:tcPr>
            <w:tcW w:w="1162" w:type="dxa"/>
          </w:tcPr>
          <w:p w14:paraId="6D628FF8" w14:textId="77777777" w:rsidR="000018B6" w:rsidRDefault="00C56207" w:rsidP="00DD65DF">
            <w:pPr>
              <w:rPr>
                <w:rFonts w:eastAsiaTheme="majorEastAsia" w:cstheme="majorBidi"/>
                <w:bCs/>
                <w:sz w:val="24"/>
                <w:szCs w:val="24"/>
              </w:rPr>
            </w:pPr>
            <w:sdt>
              <w:sdtPr>
                <w:rPr>
                  <w:sz w:val="24"/>
                  <w:szCs w:val="24"/>
                </w:rPr>
                <w:id w:val="-62608281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793A1C18" w14:textId="77777777" w:rsidR="000018B6" w:rsidRDefault="00C56207" w:rsidP="00DD65DF">
            <w:pPr>
              <w:rPr>
                <w:rFonts w:eastAsiaTheme="majorEastAsia" w:cstheme="majorBidi"/>
                <w:bCs/>
                <w:sz w:val="24"/>
                <w:szCs w:val="24"/>
              </w:rPr>
            </w:pPr>
            <w:sdt>
              <w:sdtPr>
                <w:rPr>
                  <w:sz w:val="24"/>
                  <w:szCs w:val="24"/>
                </w:rPr>
                <w:id w:val="150008212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4554C06D"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3B881902" w14:textId="65FC1A08" w:rsidR="003B6B06" w:rsidRPr="00A60C4B" w:rsidRDefault="003B6B06"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Las madres lactantes </w:t>
            </w:r>
            <w:r w:rsidRPr="00B41FCB">
              <w:rPr>
                <w:rFonts w:ascii="Calibri" w:hAnsi="Calibri" w:cs="Calibri"/>
                <w:b/>
                <w:sz w:val="24"/>
                <w:szCs w:val="24"/>
                <w:lang w:val="es-ES_tradnl"/>
              </w:rPr>
              <w:t xml:space="preserve">o madres que alimentan con biberón </w:t>
            </w:r>
            <w:r w:rsidRPr="00A60C4B">
              <w:rPr>
                <w:rFonts w:ascii="Calibri" w:hAnsi="Calibri" w:cs="Calibri"/>
                <w:b/>
                <w:sz w:val="24"/>
                <w:szCs w:val="24"/>
                <w:lang w:val="es-ES_tradnl"/>
              </w:rPr>
              <w:t>tienen acomodaciones específicas.</w:t>
            </w:r>
          </w:p>
          <w:p w14:paraId="1ECE0E9A" w14:textId="3CCB6E74" w:rsidR="000018B6" w:rsidRDefault="00B41FCB" w:rsidP="00DD65DF">
            <w:pPr>
              <w:rPr>
                <w:lang w:val="es-ES_tradnl"/>
              </w:rPr>
            </w:pPr>
            <w:r w:rsidRPr="00A60C4B">
              <w:rPr>
                <w:rFonts w:ascii="Calibri" w:hAnsi="Calibri" w:cs="Calibri"/>
                <w:sz w:val="24"/>
                <w:szCs w:val="24"/>
                <w:lang w:val="es-ES_tradnl"/>
              </w:rPr>
              <w:t>Debe haber áreas limpias y privadas donde las mujeres puedan lactar a sus niños. Si es posible, debe haber consultoras de lactancia en el lugar.</w:t>
            </w:r>
            <w:r w:rsidR="000441C0">
              <w:rPr>
                <w:rFonts w:ascii="Calibri" w:hAnsi="Calibri" w:cs="Calibri"/>
                <w:sz w:val="24"/>
                <w:szCs w:val="24"/>
                <w:lang w:val="es-ES_tradnl"/>
              </w:rPr>
              <w:t xml:space="preserve"> </w:t>
            </w:r>
            <w:bookmarkStart w:id="0" w:name="_Ref69121844"/>
            <w:r w:rsidR="000441C0">
              <w:rPr>
                <w:rStyle w:val="EndnoteReference"/>
                <w:rFonts w:ascii="Calibri" w:hAnsi="Calibri" w:cs="Calibri"/>
                <w:sz w:val="24"/>
                <w:szCs w:val="24"/>
                <w:lang w:val="es-ES_tradnl"/>
              </w:rPr>
              <w:endnoteReference w:id="13"/>
            </w:r>
            <w:bookmarkEnd w:id="0"/>
            <w:r w:rsidRPr="00A60C4B">
              <w:rPr>
                <w:rFonts w:ascii="Calibri" w:hAnsi="Calibri" w:cs="Calibri"/>
                <w:sz w:val="24"/>
                <w:szCs w:val="24"/>
                <w:lang w:val="es-ES_tradnl"/>
              </w:rPr>
              <w:t xml:space="preserve"> </w:t>
            </w:r>
            <w:r w:rsidRPr="00B41FCB">
              <w:rPr>
                <w:sz w:val="24"/>
                <w:szCs w:val="24"/>
                <w:lang w:val="es-ES_tradnl"/>
              </w:rPr>
              <w:t>También debe estar disponible el acceso a fórmula para bebés y agua esterilizada.</w:t>
            </w:r>
            <w:r w:rsidRPr="00B41FCB">
              <w:rPr>
                <w:lang w:val="es-ES_tradnl"/>
              </w:rPr>
              <w:t xml:space="preserve"> </w:t>
            </w:r>
          </w:p>
          <w:p w14:paraId="719511EE" w14:textId="20CE20D3" w:rsidR="006443B1" w:rsidRPr="00B41FCB" w:rsidRDefault="006443B1" w:rsidP="00DD65DF">
            <w:pPr>
              <w:rPr>
                <w:b/>
                <w:lang w:val="es-ES_tradnl"/>
              </w:rPr>
            </w:pPr>
          </w:p>
        </w:tc>
      </w:tr>
      <w:tr w:rsidR="000018B6" w:rsidRPr="007E4DC5" w14:paraId="5DE7DB1C" w14:textId="77777777" w:rsidTr="009E3C01">
        <w:tc>
          <w:tcPr>
            <w:tcW w:w="1162" w:type="dxa"/>
          </w:tcPr>
          <w:p w14:paraId="2084BC79" w14:textId="77777777" w:rsidR="000018B6" w:rsidRDefault="00C56207" w:rsidP="00DD65DF">
            <w:pPr>
              <w:rPr>
                <w:sz w:val="24"/>
                <w:szCs w:val="24"/>
              </w:rPr>
            </w:pPr>
            <w:sdt>
              <w:sdtPr>
                <w:rPr>
                  <w:sz w:val="24"/>
                  <w:szCs w:val="24"/>
                </w:rPr>
                <w:id w:val="-65962693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F3F3D02" w14:textId="77777777" w:rsidR="000018B6" w:rsidRDefault="00C56207" w:rsidP="00DD65DF">
            <w:pPr>
              <w:rPr>
                <w:sz w:val="24"/>
                <w:szCs w:val="24"/>
              </w:rPr>
            </w:pPr>
            <w:sdt>
              <w:sdtPr>
                <w:rPr>
                  <w:sz w:val="24"/>
                  <w:szCs w:val="24"/>
                </w:rPr>
                <w:id w:val="-53781861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8144167"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699DBA26" w14:textId="517919AB" w:rsidR="005C5B56" w:rsidRPr="00A60C4B" w:rsidRDefault="005C5B56" w:rsidP="00A60C4B">
            <w:pPr>
              <w:pStyle w:val="ListParagraph"/>
              <w:ind w:left="0"/>
              <w:jc w:val="both"/>
              <w:rPr>
                <w:rFonts w:ascii="Calibri" w:hAnsi="Calibri" w:cs="Calibri"/>
                <w:b/>
                <w:sz w:val="24"/>
                <w:szCs w:val="24"/>
                <w:lang w:val="es-ES_tradnl"/>
              </w:rPr>
            </w:pPr>
            <w:r w:rsidRPr="00A60C4B">
              <w:rPr>
                <w:rFonts w:ascii="Calibri" w:hAnsi="Calibri" w:cs="Calibri"/>
                <w:b/>
                <w:sz w:val="24"/>
                <w:szCs w:val="24"/>
                <w:lang w:val="es-ES_tradnl"/>
              </w:rPr>
              <w:t xml:space="preserve">Hay instalaciones estériles para bañar o cambiar el pañal </w:t>
            </w:r>
            <w:r w:rsidR="005E741A" w:rsidRPr="005E741A">
              <w:rPr>
                <w:rFonts w:ascii="Calibri" w:hAnsi="Calibri" w:cs="Calibri"/>
                <w:b/>
                <w:sz w:val="24"/>
                <w:szCs w:val="24"/>
                <w:lang w:val="es-ES_tradnl"/>
              </w:rPr>
              <w:t xml:space="preserve">de </w:t>
            </w:r>
            <w:r w:rsidR="005E741A">
              <w:rPr>
                <w:rFonts w:ascii="Calibri" w:hAnsi="Calibri" w:cs="Calibri"/>
                <w:b/>
                <w:sz w:val="24"/>
                <w:szCs w:val="24"/>
                <w:lang w:val="es-ES_tradnl"/>
              </w:rPr>
              <w:t>los</w:t>
            </w:r>
            <w:r w:rsidRPr="00A60C4B">
              <w:rPr>
                <w:rFonts w:ascii="Calibri" w:hAnsi="Calibri" w:cs="Calibri"/>
                <w:b/>
                <w:sz w:val="24"/>
                <w:szCs w:val="24"/>
                <w:lang w:val="es-ES_tradnl"/>
              </w:rPr>
              <w:t xml:space="preserve"> recién nacidos o infantes muy pequeños.</w:t>
            </w:r>
          </w:p>
          <w:p w14:paraId="37149ED3" w14:textId="77777777" w:rsidR="00026139" w:rsidRPr="00A60C4B" w:rsidRDefault="00026139" w:rsidP="00A60C4B">
            <w:pPr>
              <w:jc w:val="both"/>
              <w:rPr>
                <w:rFonts w:ascii="Calibri" w:hAnsi="Calibri" w:cs="Calibri"/>
                <w:bCs/>
                <w:sz w:val="24"/>
                <w:szCs w:val="24"/>
                <w:lang w:val="es-ES_tradnl"/>
              </w:rPr>
            </w:pPr>
            <w:r w:rsidRPr="00A60C4B">
              <w:rPr>
                <w:rFonts w:ascii="Calibri" w:hAnsi="Calibri" w:cs="Calibri"/>
                <w:bCs/>
                <w:sz w:val="24"/>
                <w:szCs w:val="24"/>
                <w:lang w:val="es-ES_tradnl"/>
              </w:rPr>
              <w:t xml:space="preserve">Tenga en cuenta que los baños no son instalaciones seguras ni estériles para realizar estas actividades. </w:t>
            </w:r>
          </w:p>
          <w:p w14:paraId="44B7E563" w14:textId="6DB44053" w:rsidR="000018B6" w:rsidRPr="0042794E" w:rsidRDefault="000018B6" w:rsidP="00DD65DF">
            <w:pPr>
              <w:jc w:val="both"/>
              <w:rPr>
                <w:rFonts w:cs="Arial"/>
                <w:b/>
                <w:sz w:val="24"/>
                <w:szCs w:val="24"/>
                <w:lang w:val="es-ES"/>
              </w:rPr>
            </w:pPr>
          </w:p>
        </w:tc>
      </w:tr>
    </w:tbl>
    <w:p w14:paraId="22CD9A57" w14:textId="77777777" w:rsidR="000018B6" w:rsidRPr="0042794E" w:rsidRDefault="000018B6" w:rsidP="00DD65DF">
      <w:pPr>
        <w:spacing w:line="240" w:lineRule="auto"/>
        <w:jc w:val="both"/>
        <w:rPr>
          <w:rFonts w:eastAsiaTheme="majorEastAsia" w:cstheme="majorBidi"/>
          <w:b/>
          <w:sz w:val="28"/>
          <w:szCs w:val="24"/>
          <w:lang w:val="es-ES"/>
        </w:rPr>
      </w:pPr>
    </w:p>
    <w:p w14:paraId="44A6B4ED" w14:textId="77777777" w:rsidR="000018B6" w:rsidRPr="0042794E" w:rsidRDefault="000018B6" w:rsidP="00DD65DF">
      <w:pPr>
        <w:spacing w:line="240" w:lineRule="auto"/>
        <w:jc w:val="both"/>
        <w:rPr>
          <w:rFonts w:eastAsiaTheme="majorEastAsia" w:cstheme="majorBidi"/>
          <w:b/>
          <w:sz w:val="28"/>
          <w:szCs w:val="24"/>
          <w:lang w:val="es-E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0018B6" w:rsidRPr="007E4DC5" w14:paraId="6F15C8D5" w14:textId="77777777" w:rsidTr="009E3C01">
        <w:tc>
          <w:tcPr>
            <w:tcW w:w="9540" w:type="dxa"/>
            <w:gridSpan w:val="4"/>
          </w:tcPr>
          <w:p w14:paraId="4A77C037" w14:textId="44314599" w:rsidR="000018B6" w:rsidRPr="0042794E" w:rsidRDefault="000018B6" w:rsidP="00DD65DF">
            <w:pPr>
              <w:jc w:val="both"/>
              <w:rPr>
                <w:rFonts w:eastAsiaTheme="majorEastAsia" w:cstheme="majorBidi"/>
                <w:b/>
                <w:sz w:val="28"/>
                <w:szCs w:val="24"/>
                <w:lang w:val="es-ES"/>
              </w:rPr>
            </w:pPr>
            <w:r w:rsidRPr="0042794E">
              <w:rPr>
                <w:rFonts w:eastAsiaTheme="majorEastAsia" w:cstheme="majorBidi"/>
                <w:b/>
                <w:sz w:val="28"/>
                <w:szCs w:val="24"/>
                <w:lang w:val="es-ES"/>
              </w:rPr>
              <w:t xml:space="preserve">E. </w:t>
            </w:r>
            <w:r w:rsidR="00B553AD" w:rsidRPr="00A60C4B">
              <w:rPr>
                <w:rFonts w:ascii="Calibri" w:eastAsiaTheme="majorEastAsia" w:hAnsi="Calibri" w:cs="Calibri"/>
                <w:b/>
                <w:sz w:val="28"/>
                <w:szCs w:val="28"/>
                <w:lang w:val="es-ES_tradnl"/>
              </w:rPr>
              <w:t xml:space="preserve">Reunificación Familiar </w:t>
            </w:r>
            <w:r w:rsidR="00B553AD" w:rsidRPr="00A60C4B">
              <w:rPr>
                <w:rFonts w:ascii="Calibri" w:eastAsiaTheme="majorEastAsia" w:hAnsi="Calibri" w:cs="Calibri"/>
                <w:bCs/>
                <w:i/>
                <w:iCs/>
                <w:sz w:val="28"/>
                <w:szCs w:val="28"/>
                <w:lang w:val="es-ES_tradnl"/>
              </w:rPr>
              <w:t>(</w:t>
            </w:r>
            <w:r w:rsidR="00B553AD" w:rsidRPr="00B553AD">
              <w:rPr>
                <w:rFonts w:ascii="Calibri" w:eastAsiaTheme="majorEastAsia" w:hAnsi="Calibri" w:cs="Calibri"/>
                <w:bCs/>
                <w:i/>
                <w:iCs/>
                <w:sz w:val="28"/>
                <w:szCs w:val="28"/>
                <w:lang w:val="es-ES_tradnl"/>
              </w:rPr>
              <w:t>P</w:t>
            </w:r>
            <w:r w:rsidR="00B553AD" w:rsidRPr="00A60C4B">
              <w:rPr>
                <w:rFonts w:ascii="Calibri" w:eastAsiaTheme="majorEastAsia" w:hAnsi="Calibri" w:cs="Calibri"/>
                <w:bCs/>
                <w:i/>
                <w:iCs/>
                <w:sz w:val="28"/>
                <w:szCs w:val="28"/>
                <w:lang w:val="es-ES_tradnl"/>
              </w:rPr>
              <w:t xml:space="preserve">.3 &amp; </w:t>
            </w:r>
            <w:r w:rsidR="00B553AD" w:rsidRPr="00B553AD">
              <w:rPr>
                <w:rFonts w:ascii="Calibri" w:eastAsiaTheme="majorEastAsia" w:hAnsi="Calibri" w:cs="Calibri"/>
                <w:bCs/>
                <w:i/>
                <w:iCs/>
                <w:sz w:val="28"/>
                <w:szCs w:val="28"/>
                <w:lang w:val="es-ES_tradnl"/>
              </w:rPr>
              <w:t>P</w:t>
            </w:r>
            <w:r w:rsidR="00B553AD" w:rsidRPr="00A60C4B">
              <w:rPr>
                <w:rFonts w:ascii="Calibri" w:eastAsiaTheme="majorEastAsia" w:hAnsi="Calibri" w:cs="Calibri"/>
                <w:bCs/>
                <w:i/>
                <w:iCs/>
                <w:sz w:val="28"/>
                <w:szCs w:val="28"/>
                <w:lang w:val="es-ES_tradnl"/>
              </w:rPr>
              <w:t>.7)</w:t>
            </w:r>
          </w:p>
        </w:tc>
      </w:tr>
      <w:tr w:rsidR="000018B6" w:rsidRPr="007E4DC5" w14:paraId="21754B9A" w14:textId="77777777" w:rsidTr="009E3C01">
        <w:trPr>
          <w:trHeight w:val="738"/>
        </w:trPr>
        <w:tc>
          <w:tcPr>
            <w:tcW w:w="1162" w:type="dxa"/>
          </w:tcPr>
          <w:p w14:paraId="26FC50C7" w14:textId="6D70C0AD" w:rsidR="000018B6" w:rsidRPr="00721041" w:rsidRDefault="007D4F56" w:rsidP="00DD65DF">
            <w:pPr>
              <w:rPr>
                <w:rFonts w:eastAsiaTheme="majorEastAsia" w:cstheme="majorBidi"/>
                <w:bCs/>
                <w:sz w:val="24"/>
                <w:szCs w:val="24"/>
              </w:rPr>
            </w:pPr>
            <w:proofErr w:type="spellStart"/>
            <w:r w:rsidRPr="00A60C4B">
              <w:rPr>
                <w:rFonts w:ascii="Calibri" w:hAnsi="Calibri" w:cs="Calibri"/>
                <w:sz w:val="24"/>
                <w:szCs w:val="24"/>
                <w:lang w:val="es-ES_tradnl"/>
              </w:rPr>
              <w:t>Org</w:t>
            </w:r>
            <w:proofErr w:type="spellEnd"/>
            <w:r w:rsidRPr="00A60C4B">
              <w:rPr>
                <w:rFonts w:ascii="Calibri" w:hAnsi="Calibri" w:cs="Calibri"/>
                <w:sz w:val="24"/>
                <w:szCs w:val="24"/>
                <w:lang w:val="es-ES_tradnl"/>
              </w:rPr>
              <w:t xml:space="preserve"> Líder</w:t>
            </w:r>
            <w:r>
              <w:rPr>
                <w:rFonts w:eastAsiaTheme="majorEastAsia" w:cstheme="majorBidi"/>
                <w:bCs/>
                <w:sz w:val="24"/>
                <w:szCs w:val="24"/>
              </w:rPr>
              <w:t xml:space="preserve"> (ESF#6)</w:t>
            </w:r>
          </w:p>
        </w:tc>
        <w:tc>
          <w:tcPr>
            <w:tcW w:w="1416" w:type="dxa"/>
          </w:tcPr>
          <w:p w14:paraId="38B399E4" w14:textId="0FB9C652" w:rsidR="000018B6" w:rsidRPr="0042794E" w:rsidRDefault="007D4F56" w:rsidP="00DD65DF">
            <w:pPr>
              <w:rPr>
                <w:rFonts w:eastAsiaTheme="majorEastAsia" w:cstheme="majorBidi"/>
                <w:bCs/>
                <w:sz w:val="24"/>
                <w:szCs w:val="24"/>
                <w:lang w:val="es-ES"/>
              </w:rPr>
            </w:pPr>
            <w:proofErr w:type="spellStart"/>
            <w:r w:rsidRPr="0042794E">
              <w:rPr>
                <w:rFonts w:eastAsiaTheme="majorEastAsia" w:cstheme="majorBidi"/>
                <w:bCs/>
                <w:sz w:val="24"/>
                <w:szCs w:val="24"/>
                <w:lang w:val="es-ES"/>
              </w:rPr>
              <w:t>Org</w:t>
            </w:r>
            <w:proofErr w:type="spellEnd"/>
            <w:r w:rsidRPr="0042794E">
              <w:rPr>
                <w:rFonts w:eastAsiaTheme="majorEastAsia" w:cstheme="majorBidi"/>
                <w:bCs/>
                <w:sz w:val="24"/>
                <w:szCs w:val="24"/>
                <w:lang w:val="es-ES"/>
              </w:rPr>
              <w:t xml:space="preserve"> Local o Cruz Roja</w:t>
            </w:r>
          </w:p>
        </w:tc>
        <w:tc>
          <w:tcPr>
            <w:tcW w:w="484" w:type="dxa"/>
          </w:tcPr>
          <w:p w14:paraId="5D239120" w14:textId="77777777" w:rsidR="000018B6" w:rsidRPr="0042794E" w:rsidRDefault="000018B6" w:rsidP="00DD65DF">
            <w:pPr>
              <w:jc w:val="both"/>
              <w:rPr>
                <w:rFonts w:eastAsiaTheme="majorEastAsia" w:cstheme="majorBidi"/>
                <w:b/>
                <w:sz w:val="28"/>
                <w:szCs w:val="24"/>
                <w:lang w:val="es-ES"/>
              </w:rPr>
            </w:pPr>
          </w:p>
        </w:tc>
        <w:tc>
          <w:tcPr>
            <w:tcW w:w="6478" w:type="dxa"/>
          </w:tcPr>
          <w:p w14:paraId="38835589" w14:textId="5E1BFA08" w:rsidR="000018B6" w:rsidRPr="0042794E" w:rsidRDefault="007D4F56"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45CC8C33" w14:textId="77777777" w:rsidTr="006443B1">
        <w:trPr>
          <w:trHeight w:val="558"/>
        </w:trPr>
        <w:tc>
          <w:tcPr>
            <w:tcW w:w="1162" w:type="dxa"/>
          </w:tcPr>
          <w:p w14:paraId="2BE21CD3" w14:textId="77777777" w:rsidR="000018B6" w:rsidRDefault="00C56207" w:rsidP="00DD65DF">
            <w:pPr>
              <w:rPr>
                <w:rFonts w:eastAsiaTheme="majorEastAsia" w:cstheme="majorBidi"/>
                <w:bCs/>
                <w:sz w:val="24"/>
                <w:szCs w:val="24"/>
              </w:rPr>
            </w:pPr>
            <w:sdt>
              <w:sdtPr>
                <w:rPr>
                  <w:sz w:val="24"/>
                  <w:szCs w:val="24"/>
                </w:rPr>
                <w:id w:val="-39989969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C78A83E" w14:textId="77777777" w:rsidR="000018B6" w:rsidRDefault="00C56207" w:rsidP="00DD65DF">
            <w:pPr>
              <w:rPr>
                <w:rFonts w:eastAsiaTheme="majorEastAsia" w:cstheme="majorBidi"/>
                <w:bCs/>
                <w:sz w:val="24"/>
                <w:szCs w:val="24"/>
              </w:rPr>
            </w:pPr>
            <w:sdt>
              <w:sdtPr>
                <w:rPr>
                  <w:sz w:val="24"/>
                  <w:szCs w:val="24"/>
                </w:rPr>
                <w:id w:val="125270473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BDB00FA"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4C9CB829" w14:textId="14C3EED4" w:rsidR="000018B6" w:rsidRDefault="00C078FD" w:rsidP="00DD65DF">
            <w:pPr>
              <w:ind w:hanging="15"/>
              <w:jc w:val="both"/>
              <w:rPr>
                <w:rFonts w:ascii="Calibri" w:hAnsi="Calibri" w:cs="Calibri"/>
                <w:b/>
                <w:sz w:val="24"/>
                <w:szCs w:val="24"/>
                <w:lang w:val="es-ES_tradnl"/>
              </w:rPr>
            </w:pPr>
            <w:r w:rsidRPr="00A60C4B">
              <w:rPr>
                <w:rFonts w:ascii="Calibri" w:hAnsi="Calibri" w:cs="Calibri"/>
                <w:b/>
                <w:sz w:val="24"/>
                <w:szCs w:val="24"/>
                <w:lang w:val="es-ES_tradnl"/>
              </w:rPr>
              <w:t xml:space="preserve">Hay una agencia líder para la </w:t>
            </w:r>
            <w:r w:rsidRPr="00D82833">
              <w:rPr>
                <w:rFonts w:ascii="Calibri" w:hAnsi="Calibri" w:cs="Calibri"/>
                <w:b/>
                <w:sz w:val="24"/>
                <w:szCs w:val="24"/>
                <w:lang w:val="es-ES_tradnl"/>
              </w:rPr>
              <w:t xml:space="preserve">separación </w:t>
            </w:r>
            <w:r>
              <w:rPr>
                <w:rFonts w:ascii="Calibri" w:hAnsi="Calibri" w:cs="Calibri"/>
                <w:b/>
                <w:sz w:val="24"/>
                <w:szCs w:val="24"/>
                <w:lang w:val="es-ES_tradnl"/>
              </w:rPr>
              <w:t xml:space="preserve">de niños </w:t>
            </w:r>
            <w:r w:rsidRPr="00D82833">
              <w:rPr>
                <w:rFonts w:ascii="Calibri" w:hAnsi="Calibri" w:cs="Calibri"/>
                <w:b/>
                <w:sz w:val="24"/>
                <w:szCs w:val="24"/>
                <w:lang w:val="es-ES_tradnl"/>
              </w:rPr>
              <w:t>y</w:t>
            </w:r>
            <w:r w:rsidRPr="00A60C4B">
              <w:rPr>
                <w:rFonts w:ascii="Calibri" w:hAnsi="Calibri" w:cs="Calibri"/>
                <w:b/>
                <w:sz w:val="24"/>
                <w:szCs w:val="24"/>
                <w:lang w:val="es-ES_tradnl"/>
              </w:rPr>
              <w:t xml:space="preserve"> </w:t>
            </w:r>
            <w:r>
              <w:rPr>
                <w:rFonts w:ascii="Calibri" w:hAnsi="Calibri" w:cs="Calibri"/>
                <w:b/>
                <w:sz w:val="24"/>
                <w:szCs w:val="24"/>
                <w:lang w:val="es-ES_tradnl"/>
              </w:rPr>
              <w:t xml:space="preserve">el apoyo para la </w:t>
            </w:r>
            <w:r w:rsidRPr="00A60C4B">
              <w:rPr>
                <w:rFonts w:ascii="Calibri" w:hAnsi="Calibri" w:cs="Calibri"/>
                <w:b/>
                <w:sz w:val="24"/>
                <w:szCs w:val="24"/>
                <w:lang w:val="es-ES_tradnl"/>
              </w:rPr>
              <w:t>reunificación</w:t>
            </w:r>
            <w:r>
              <w:rPr>
                <w:rFonts w:ascii="Calibri" w:hAnsi="Calibri" w:cs="Calibri"/>
                <w:b/>
                <w:sz w:val="24"/>
                <w:szCs w:val="24"/>
                <w:lang w:val="es-ES_tradnl"/>
              </w:rPr>
              <w:t xml:space="preserve">. </w:t>
            </w:r>
          </w:p>
          <w:p w14:paraId="7BC16855" w14:textId="0B0EAA02" w:rsidR="006443B1" w:rsidRPr="00C078FD" w:rsidRDefault="006443B1" w:rsidP="00DD65DF">
            <w:pPr>
              <w:ind w:hanging="15"/>
              <w:jc w:val="both"/>
              <w:rPr>
                <w:rFonts w:ascii="Calibri" w:hAnsi="Calibri" w:cs="Calibri"/>
                <w:b/>
                <w:sz w:val="24"/>
                <w:szCs w:val="24"/>
                <w:lang w:val="es-ES_tradnl"/>
              </w:rPr>
            </w:pPr>
          </w:p>
        </w:tc>
      </w:tr>
      <w:tr w:rsidR="000018B6" w:rsidRPr="007E4DC5" w14:paraId="4655EBC8" w14:textId="77777777" w:rsidTr="006443B1">
        <w:trPr>
          <w:trHeight w:val="1692"/>
        </w:trPr>
        <w:tc>
          <w:tcPr>
            <w:tcW w:w="1162" w:type="dxa"/>
          </w:tcPr>
          <w:p w14:paraId="532B5C2A" w14:textId="77777777" w:rsidR="000018B6" w:rsidRDefault="00C56207" w:rsidP="00DD65DF">
            <w:pPr>
              <w:rPr>
                <w:sz w:val="24"/>
                <w:szCs w:val="24"/>
              </w:rPr>
            </w:pPr>
            <w:sdt>
              <w:sdtPr>
                <w:rPr>
                  <w:sz w:val="24"/>
                  <w:szCs w:val="24"/>
                </w:rPr>
                <w:id w:val="-137168987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417B96B7" w14:textId="77777777" w:rsidR="000018B6" w:rsidRDefault="00C56207" w:rsidP="00DD65DF">
            <w:pPr>
              <w:rPr>
                <w:sz w:val="24"/>
                <w:szCs w:val="24"/>
              </w:rPr>
            </w:pPr>
            <w:sdt>
              <w:sdtPr>
                <w:rPr>
                  <w:sz w:val="24"/>
                  <w:szCs w:val="24"/>
                </w:rPr>
                <w:id w:val="-720906765"/>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3D51D40E"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4E5E239D" w14:textId="0D2277A9" w:rsidR="00A06782" w:rsidRPr="00A60C4B" w:rsidRDefault="00A06782" w:rsidP="00DD65DF">
            <w:pPr>
              <w:ind w:hanging="15"/>
              <w:jc w:val="both"/>
              <w:rPr>
                <w:rFonts w:ascii="Calibri" w:hAnsi="Calibri" w:cs="Calibri"/>
                <w:b/>
                <w:sz w:val="24"/>
                <w:szCs w:val="24"/>
                <w:lang w:val="es-ES_tradnl"/>
              </w:rPr>
            </w:pPr>
            <w:r w:rsidRPr="00A60C4B">
              <w:rPr>
                <w:rFonts w:ascii="Calibri" w:hAnsi="Calibri" w:cs="Calibri"/>
                <w:b/>
                <w:sz w:val="24"/>
                <w:szCs w:val="24"/>
                <w:lang w:val="es-ES_tradnl"/>
              </w:rPr>
              <w:t>Hay procedimientos de reunificación familiar dentro del refugio.</w:t>
            </w:r>
          </w:p>
          <w:p w14:paraId="6D13AAA0" w14:textId="6B35E7A3" w:rsidR="000018B6" w:rsidRDefault="00F559CF"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Se debe establecer un punto de encuentro dentro del refugio en el caso de los refugios más grandes, con la localización de ese punto de encuentro publicada en tablones de edictos e identificada claramente con letreros. </w:t>
            </w:r>
            <w:r w:rsidR="00A76EC2">
              <w:rPr>
                <w:rStyle w:val="EndnoteReference"/>
              </w:rPr>
              <w:t>12</w:t>
            </w:r>
          </w:p>
          <w:p w14:paraId="61E9184B" w14:textId="36EAE9AF" w:rsidR="006443B1" w:rsidRPr="00F559CF" w:rsidRDefault="006443B1" w:rsidP="00DD65DF">
            <w:pPr>
              <w:jc w:val="both"/>
              <w:rPr>
                <w:rFonts w:ascii="Calibri" w:hAnsi="Calibri" w:cs="Calibri"/>
                <w:sz w:val="24"/>
                <w:szCs w:val="24"/>
                <w:lang w:val="es-ES_tradnl"/>
              </w:rPr>
            </w:pPr>
          </w:p>
        </w:tc>
      </w:tr>
      <w:tr w:rsidR="000018B6" w:rsidRPr="007E4DC5" w14:paraId="04EF9CA1" w14:textId="77777777" w:rsidTr="006443B1">
        <w:trPr>
          <w:trHeight w:val="1764"/>
        </w:trPr>
        <w:tc>
          <w:tcPr>
            <w:tcW w:w="1162" w:type="dxa"/>
          </w:tcPr>
          <w:p w14:paraId="69433F21" w14:textId="77777777" w:rsidR="000018B6" w:rsidRDefault="00C56207" w:rsidP="00DD65DF">
            <w:pPr>
              <w:rPr>
                <w:sz w:val="24"/>
                <w:szCs w:val="24"/>
              </w:rPr>
            </w:pPr>
            <w:sdt>
              <w:sdtPr>
                <w:rPr>
                  <w:sz w:val="24"/>
                  <w:szCs w:val="24"/>
                </w:rPr>
                <w:id w:val="-5786884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53D9CF45" w14:textId="77777777" w:rsidR="000018B6" w:rsidRDefault="00C56207" w:rsidP="00DD65DF">
            <w:pPr>
              <w:rPr>
                <w:sz w:val="24"/>
                <w:szCs w:val="24"/>
              </w:rPr>
            </w:pPr>
            <w:sdt>
              <w:sdtPr>
                <w:rPr>
                  <w:sz w:val="24"/>
                  <w:szCs w:val="24"/>
                </w:rPr>
                <w:id w:val="201387998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65F174B0"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5C845B13" w14:textId="482D8B99" w:rsidR="000F212A" w:rsidRPr="00A60C4B" w:rsidRDefault="000F212A"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Hay procedimientos para informar a las agencias de orden publico sobre niños cuyos padres o tutor no están presentes. </w:t>
            </w:r>
          </w:p>
          <w:p w14:paraId="128F7092" w14:textId="77777777" w:rsidR="006443B1" w:rsidRDefault="008B10F7"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Debe haber un proceso de varias etapas para buscar, encontrar y reunir a los niños con sus familias. Esto debería hacerse en colaboración con el Centro Nacional para Niños Desaparecidos y Explotados, en caso de cualquier desastre a gran escala </w:t>
            </w:r>
            <w:r w:rsidRPr="00A60C4B">
              <w:rPr>
                <w:rStyle w:val="EndnoteReference"/>
                <w:rFonts w:ascii="Calibri" w:hAnsi="Calibri" w:cs="Calibri"/>
                <w:sz w:val="24"/>
                <w:szCs w:val="24"/>
                <w:lang w:val="es-ES_tradnl"/>
              </w:rPr>
              <w:endnoteReference w:id="14"/>
            </w:r>
            <w:r w:rsidRPr="00A60C4B">
              <w:rPr>
                <w:rFonts w:ascii="Calibri" w:hAnsi="Calibri" w:cs="Calibri"/>
                <w:sz w:val="24"/>
                <w:szCs w:val="24"/>
                <w:lang w:val="es-ES_tradnl"/>
              </w:rPr>
              <w:t xml:space="preserve"> </w:t>
            </w:r>
            <w:bookmarkStart w:id="1" w:name="_Ref69122198"/>
            <w:r w:rsidRPr="00A60C4B">
              <w:rPr>
                <w:rStyle w:val="EndnoteReference"/>
                <w:rFonts w:ascii="Calibri" w:hAnsi="Calibri" w:cs="Calibri"/>
                <w:sz w:val="24"/>
                <w:szCs w:val="24"/>
                <w:lang w:val="es-ES_tradnl"/>
              </w:rPr>
              <w:endnoteReference w:id="15"/>
            </w:r>
            <w:bookmarkEnd w:id="1"/>
            <w:r w:rsidRPr="00A60C4B">
              <w:rPr>
                <w:rFonts w:ascii="Calibri" w:hAnsi="Calibri" w:cs="Calibri"/>
                <w:sz w:val="24"/>
                <w:szCs w:val="24"/>
                <w:lang w:val="es-ES_tradnl"/>
              </w:rPr>
              <w:t xml:space="preserve"> </w:t>
            </w:r>
            <w:r w:rsidRPr="00A60C4B">
              <w:rPr>
                <w:rStyle w:val="EndnoteReference"/>
                <w:rFonts w:ascii="Calibri" w:hAnsi="Calibri" w:cs="Calibri"/>
                <w:sz w:val="24"/>
                <w:szCs w:val="24"/>
                <w:lang w:val="es-ES_tradnl"/>
              </w:rPr>
              <w:endnoteReference w:id="16"/>
            </w:r>
            <w:r w:rsidRPr="00A60C4B">
              <w:rPr>
                <w:rFonts w:ascii="Calibri" w:hAnsi="Calibri" w:cs="Calibri"/>
                <w:sz w:val="24"/>
                <w:szCs w:val="24"/>
                <w:lang w:val="es-ES_tradnl"/>
              </w:rPr>
              <w:t xml:space="preserve">. </w:t>
            </w:r>
          </w:p>
          <w:p w14:paraId="26D2ED8A" w14:textId="1335D094" w:rsidR="000018B6" w:rsidRPr="008B10F7" w:rsidRDefault="008B10F7" w:rsidP="00DD65DF">
            <w:pPr>
              <w:jc w:val="both"/>
              <w:rPr>
                <w:rFonts w:ascii="Calibri" w:hAnsi="Calibri" w:cs="Calibri"/>
                <w:b/>
                <w:sz w:val="24"/>
                <w:szCs w:val="24"/>
                <w:lang w:val="es-ES_tradnl"/>
              </w:rPr>
            </w:pPr>
            <w:r w:rsidRPr="00A60C4B">
              <w:rPr>
                <w:rFonts w:ascii="Calibri" w:hAnsi="Calibri" w:cs="Calibri"/>
                <w:sz w:val="24"/>
                <w:szCs w:val="24"/>
                <w:lang w:val="es-ES_tradnl"/>
              </w:rPr>
              <w:t xml:space="preserve"> </w:t>
            </w:r>
          </w:p>
        </w:tc>
      </w:tr>
      <w:tr w:rsidR="000018B6" w:rsidRPr="00876447" w14:paraId="07F9D7CF" w14:textId="77777777" w:rsidTr="006443B1">
        <w:trPr>
          <w:trHeight w:val="1737"/>
        </w:trPr>
        <w:tc>
          <w:tcPr>
            <w:tcW w:w="1162" w:type="dxa"/>
          </w:tcPr>
          <w:p w14:paraId="775889A0" w14:textId="77777777" w:rsidR="000018B6" w:rsidRDefault="00C56207" w:rsidP="00DD65DF">
            <w:pPr>
              <w:rPr>
                <w:sz w:val="24"/>
                <w:szCs w:val="24"/>
              </w:rPr>
            </w:pPr>
            <w:sdt>
              <w:sdtPr>
                <w:rPr>
                  <w:sz w:val="24"/>
                  <w:szCs w:val="24"/>
                </w:rPr>
                <w:id w:val="-117549404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AA4C7B9" w14:textId="77777777" w:rsidR="000018B6" w:rsidRDefault="00C56207" w:rsidP="00DD65DF">
            <w:pPr>
              <w:rPr>
                <w:sz w:val="24"/>
                <w:szCs w:val="24"/>
              </w:rPr>
            </w:pPr>
            <w:sdt>
              <w:sdtPr>
                <w:rPr>
                  <w:sz w:val="24"/>
                  <w:szCs w:val="24"/>
                </w:rPr>
                <w:id w:val="-178726363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3E8EBCC7"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4866A3CF" w14:textId="483D84C2" w:rsidR="003F5B79" w:rsidRPr="00A60C4B" w:rsidRDefault="003F5B79" w:rsidP="00A60C4B">
            <w:pPr>
              <w:jc w:val="both"/>
              <w:rPr>
                <w:rFonts w:ascii="Calibri" w:hAnsi="Calibri" w:cs="Calibri"/>
                <w:b/>
                <w:sz w:val="24"/>
                <w:szCs w:val="24"/>
                <w:lang w:val="es-ES_tradnl"/>
              </w:rPr>
            </w:pPr>
            <w:r w:rsidRPr="00A60C4B">
              <w:rPr>
                <w:rFonts w:ascii="Calibri" w:hAnsi="Calibri" w:cs="Calibri"/>
                <w:b/>
                <w:sz w:val="24"/>
                <w:szCs w:val="24"/>
                <w:lang w:val="es-ES_tradnl"/>
              </w:rPr>
              <w:t>Hay procedimientos para informar a las agencias de protección de menores y bienestar infantil sobre niños cuyos padres o tutor no están presentes.</w:t>
            </w:r>
            <w:r w:rsidRPr="00A60C4B">
              <w:rPr>
                <w:rFonts w:ascii="Calibri" w:hAnsi="Calibri" w:cs="Calibri"/>
                <w:sz w:val="24"/>
                <w:szCs w:val="24"/>
                <w:lang w:val="es-ES_tradnl"/>
              </w:rPr>
              <w:t xml:space="preserve"> </w:t>
            </w:r>
          </w:p>
          <w:p w14:paraId="7152B5E8" w14:textId="138D3829" w:rsidR="006443B1" w:rsidRDefault="007743D7"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Ejemplos sobre qué incluir en los procedimientos para las agencias de orden público y protección de </w:t>
            </w:r>
            <w:r w:rsidRPr="007743D7">
              <w:rPr>
                <w:rFonts w:ascii="Calibri" w:hAnsi="Calibri" w:cs="Calibri"/>
                <w:sz w:val="24"/>
                <w:szCs w:val="24"/>
                <w:lang w:val="es-ES_tradnl"/>
              </w:rPr>
              <w:t>menores se</w:t>
            </w:r>
            <w:r w:rsidRPr="00A60C4B">
              <w:rPr>
                <w:rFonts w:ascii="Calibri" w:hAnsi="Calibri" w:cs="Calibri"/>
                <w:sz w:val="24"/>
                <w:szCs w:val="24"/>
                <w:lang w:val="es-ES_tradnl"/>
              </w:rPr>
              <w:t xml:space="preserve"> encuentran en las referencias.</w:t>
            </w:r>
            <w:r w:rsidR="00641D9E">
              <w:rPr>
                <w:rFonts w:ascii="Calibri" w:hAnsi="Calibri" w:cs="Calibri"/>
                <w:sz w:val="24"/>
                <w:szCs w:val="24"/>
                <w:lang w:val="es-ES_tradnl"/>
              </w:rPr>
              <w:t xml:space="preserve"> </w:t>
            </w:r>
            <w:r w:rsidR="00641D9E">
              <w:rPr>
                <w:rFonts w:ascii="Calibri" w:hAnsi="Calibri" w:cs="Calibri"/>
                <w:sz w:val="24"/>
                <w:szCs w:val="24"/>
                <w:lang w:val="es-ES_tradnl"/>
              </w:rPr>
              <w:fldChar w:fldCharType="begin"/>
            </w:r>
            <w:r w:rsidR="00641D9E">
              <w:rPr>
                <w:rFonts w:ascii="Calibri" w:hAnsi="Calibri" w:cs="Calibri"/>
                <w:sz w:val="24"/>
                <w:szCs w:val="24"/>
                <w:lang w:val="es-ES_tradnl"/>
              </w:rPr>
              <w:instrText xml:space="preserve"> NOTEREF _Ref69122198 \f \h </w:instrText>
            </w:r>
            <w:r w:rsidR="00641D9E">
              <w:rPr>
                <w:rFonts w:ascii="Calibri" w:hAnsi="Calibri" w:cs="Calibri"/>
                <w:sz w:val="24"/>
                <w:szCs w:val="24"/>
                <w:lang w:val="es-ES_tradnl"/>
              </w:rPr>
            </w:r>
            <w:r w:rsidR="00641D9E">
              <w:rPr>
                <w:rFonts w:ascii="Calibri" w:hAnsi="Calibri" w:cs="Calibri"/>
                <w:sz w:val="24"/>
                <w:szCs w:val="24"/>
                <w:lang w:val="es-ES_tradnl"/>
              </w:rPr>
              <w:fldChar w:fldCharType="separate"/>
            </w:r>
            <w:r w:rsidR="004F68ED" w:rsidRPr="004F68ED">
              <w:rPr>
                <w:rStyle w:val="EndnoteReference"/>
              </w:rPr>
              <w:t>14</w:t>
            </w:r>
            <w:r w:rsidR="00641D9E">
              <w:rPr>
                <w:rFonts w:ascii="Calibri" w:hAnsi="Calibri" w:cs="Calibri"/>
                <w:sz w:val="24"/>
                <w:szCs w:val="24"/>
                <w:lang w:val="es-ES_tradnl"/>
              </w:rPr>
              <w:fldChar w:fldCharType="end"/>
            </w:r>
          </w:p>
          <w:p w14:paraId="12C418D8" w14:textId="4A4DF29E" w:rsidR="000018B6" w:rsidRPr="007743D7" w:rsidRDefault="007743D7" w:rsidP="00DD65DF">
            <w:pPr>
              <w:jc w:val="both"/>
              <w:rPr>
                <w:rFonts w:ascii="Calibri" w:hAnsi="Calibri" w:cs="Calibri"/>
                <w:b/>
                <w:sz w:val="24"/>
                <w:szCs w:val="24"/>
                <w:lang w:val="es-ES_tradnl"/>
              </w:rPr>
            </w:pPr>
            <w:r w:rsidRPr="00A60C4B">
              <w:rPr>
                <w:rFonts w:ascii="Calibri" w:hAnsi="Calibri" w:cs="Calibri"/>
                <w:b/>
                <w:sz w:val="24"/>
                <w:szCs w:val="24"/>
                <w:vertAlign w:val="superscript"/>
                <w:lang w:val="es-ES_tradnl"/>
              </w:rPr>
              <w:fldChar w:fldCharType="begin"/>
            </w:r>
            <w:r w:rsidRPr="00A60C4B">
              <w:rPr>
                <w:rFonts w:ascii="Calibri" w:hAnsi="Calibri" w:cs="Calibri"/>
                <w:b/>
                <w:sz w:val="24"/>
                <w:szCs w:val="24"/>
                <w:vertAlign w:val="superscript"/>
                <w:lang w:val="es-ES_tradnl"/>
              </w:rPr>
              <w:instrText xml:space="preserve"> NOTEREF _Ref478646740 \h  \* MERGEFORMAT </w:instrText>
            </w:r>
            <w:r w:rsidRPr="00A60C4B">
              <w:rPr>
                <w:rFonts w:ascii="Calibri" w:hAnsi="Calibri" w:cs="Calibri"/>
                <w:b/>
                <w:sz w:val="24"/>
                <w:szCs w:val="24"/>
                <w:vertAlign w:val="superscript"/>
                <w:lang w:val="es-ES_tradnl"/>
              </w:rPr>
              <w:fldChar w:fldCharType="separate"/>
            </w:r>
            <w:r w:rsidR="004F68ED">
              <w:rPr>
                <w:rFonts w:ascii="Calibri" w:hAnsi="Calibri" w:cs="Calibri"/>
                <w:bCs/>
                <w:sz w:val="24"/>
                <w:szCs w:val="24"/>
                <w:vertAlign w:val="superscript"/>
              </w:rPr>
              <w:t>Error! Bookmark not defined.</w:t>
            </w:r>
            <w:r w:rsidRPr="00A60C4B">
              <w:rPr>
                <w:rFonts w:ascii="Calibri" w:hAnsi="Calibri" w:cs="Calibri"/>
                <w:b/>
                <w:sz w:val="24"/>
                <w:szCs w:val="24"/>
                <w:vertAlign w:val="superscript"/>
                <w:lang w:val="es-ES_tradnl"/>
              </w:rPr>
              <w:fldChar w:fldCharType="end"/>
            </w:r>
          </w:p>
        </w:tc>
      </w:tr>
      <w:tr w:rsidR="000018B6" w:rsidRPr="007E4DC5" w14:paraId="364BFBBC" w14:textId="77777777" w:rsidTr="009E3C01">
        <w:trPr>
          <w:trHeight w:val="729"/>
        </w:trPr>
        <w:tc>
          <w:tcPr>
            <w:tcW w:w="1162" w:type="dxa"/>
          </w:tcPr>
          <w:p w14:paraId="16D8E2AA" w14:textId="77777777" w:rsidR="000018B6" w:rsidRDefault="00C56207" w:rsidP="00DD65DF">
            <w:pPr>
              <w:rPr>
                <w:sz w:val="24"/>
                <w:szCs w:val="24"/>
              </w:rPr>
            </w:pPr>
            <w:sdt>
              <w:sdtPr>
                <w:rPr>
                  <w:sz w:val="24"/>
                  <w:szCs w:val="24"/>
                </w:rPr>
                <w:id w:val="313910179"/>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97C4BA8" w14:textId="11DE4500" w:rsidR="000018B6" w:rsidRDefault="00C56207" w:rsidP="00DD65DF">
            <w:pPr>
              <w:rPr>
                <w:sz w:val="24"/>
                <w:szCs w:val="24"/>
              </w:rPr>
            </w:pPr>
            <w:sdt>
              <w:sdtPr>
                <w:rPr>
                  <w:sz w:val="24"/>
                  <w:szCs w:val="24"/>
                </w:rPr>
                <w:id w:val="1124969254"/>
                <w14:checkbox>
                  <w14:checked w14:val="0"/>
                  <w14:checkedState w14:val="2612" w14:font="MS Gothic"/>
                  <w14:uncheckedState w14:val="2610" w14:font="MS Gothic"/>
                </w14:checkbox>
              </w:sdtPr>
              <w:sdtEndPr/>
              <w:sdtContent>
                <w:r w:rsidR="007B6EFB">
                  <w:rPr>
                    <w:rFonts w:ascii="MS Gothic" w:eastAsia="MS Gothic" w:hAnsi="MS Gothic" w:hint="eastAsia"/>
                    <w:sz w:val="24"/>
                    <w:szCs w:val="24"/>
                  </w:rPr>
                  <w:t>☐</w:t>
                </w:r>
              </w:sdtContent>
            </w:sdt>
          </w:p>
        </w:tc>
        <w:tc>
          <w:tcPr>
            <w:tcW w:w="484" w:type="dxa"/>
          </w:tcPr>
          <w:p w14:paraId="506F32D6"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5</w:t>
            </w:r>
            <w:r w:rsidRPr="00485E99">
              <w:rPr>
                <w:rFonts w:eastAsiaTheme="majorEastAsia" w:cstheme="majorBidi"/>
                <w:bCs/>
                <w:sz w:val="24"/>
              </w:rPr>
              <w:t>)</w:t>
            </w:r>
          </w:p>
        </w:tc>
        <w:tc>
          <w:tcPr>
            <w:tcW w:w="6478" w:type="dxa"/>
          </w:tcPr>
          <w:p w14:paraId="62280E1A" w14:textId="77D58181" w:rsidR="00AD537C" w:rsidRPr="00A60C4B" w:rsidRDefault="00AD537C" w:rsidP="00A60C4B">
            <w:pPr>
              <w:jc w:val="both"/>
              <w:rPr>
                <w:rFonts w:ascii="Calibri" w:hAnsi="Calibri" w:cs="Calibri"/>
                <w:b/>
                <w:sz w:val="24"/>
                <w:szCs w:val="24"/>
                <w:lang w:val="es-ES_tradnl"/>
              </w:rPr>
            </w:pPr>
            <w:r w:rsidRPr="00A60C4B">
              <w:rPr>
                <w:rFonts w:ascii="Calibri" w:hAnsi="Calibri" w:cs="Calibri"/>
                <w:b/>
                <w:sz w:val="24"/>
                <w:szCs w:val="24"/>
                <w:lang w:val="es-ES_tradnl"/>
              </w:rPr>
              <w:t>Una organización en la comunidad tiene un acuerdo por escrito con la municipalidad para proveer servicios de reunificación a los niños perdidos, separados o sin</w:t>
            </w:r>
            <w:r>
              <w:rPr>
                <w:rFonts w:ascii="Calibri" w:hAnsi="Calibri" w:cs="Calibri"/>
                <w:b/>
                <w:sz w:val="24"/>
                <w:szCs w:val="24"/>
                <w:lang w:val="es-ES_tradnl"/>
              </w:rPr>
              <w:t xml:space="preserve"> </w:t>
            </w:r>
            <w:r w:rsidRPr="00A60C4B">
              <w:rPr>
                <w:rFonts w:ascii="Calibri" w:hAnsi="Calibri" w:cs="Calibri"/>
                <w:b/>
                <w:sz w:val="24"/>
                <w:szCs w:val="24"/>
                <w:lang w:val="es-ES_tradnl"/>
              </w:rPr>
              <w:t xml:space="preserve">acompañantes. </w:t>
            </w:r>
          </w:p>
          <w:p w14:paraId="54FE2E88" w14:textId="103B24F2" w:rsidR="000018B6" w:rsidRPr="0042794E" w:rsidRDefault="000018B6" w:rsidP="00DD65DF">
            <w:pPr>
              <w:jc w:val="both"/>
              <w:rPr>
                <w:b/>
                <w:sz w:val="24"/>
                <w:szCs w:val="24"/>
                <w:lang w:val="es-ES"/>
              </w:rPr>
            </w:pPr>
          </w:p>
        </w:tc>
      </w:tr>
    </w:tbl>
    <w:p w14:paraId="1C053D75" w14:textId="77777777" w:rsidR="000018B6" w:rsidRPr="0042794E" w:rsidRDefault="000018B6" w:rsidP="00DD65DF">
      <w:pPr>
        <w:spacing w:line="240" w:lineRule="auto"/>
        <w:jc w:val="both"/>
        <w:rPr>
          <w:rFonts w:eastAsiaTheme="majorEastAsia" w:cstheme="majorBidi"/>
          <w:b/>
          <w:sz w:val="28"/>
          <w:szCs w:val="24"/>
          <w:lang w:val="es-ES"/>
        </w:rPr>
      </w:pPr>
    </w:p>
    <w:p w14:paraId="10136309" w14:textId="77777777" w:rsidR="000018B6" w:rsidRPr="0042794E" w:rsidRDefault="000018B6" w:rsidP="00DD65DF">
      <w:pPr>
        <w:spacing w:line="240" w:lineRule="auto"/>
        <w:jc w:val="both"/>
        <w:rPr>
          <w:rFonts w:eastAsiaTheme="majorEastAsia" w:cstheme="majorBidi"/>
          <w:b/>
          <w:sz w:val="28"/>
          <w:szCs w:val="24"/>
          <w:lang w:val="es-E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416"/>
        <w:gridCol w:w="484"/>
        <w:gridCol w:w="6478"/>
      </w:tblGrid>
      <w:tr w:rsidR="000018B6" w:rsidRPr="007E4DC5" w14:paraId="51BA63CA" w14:textId="77777777" w:rsidTr="009E3C01">
        <w:tc>
          <w:tcPr>
            <w:tcW w:w="9540" w:type="dxa"/>
            <w:gridSpan w:val="4"/>
          </w:tcPr>
          <w:p w14:paraId="52CB0638" w14:textId="73858795" w:rsidR="000018B6" w:rsidRPr="0042794E" w:rsidRDefault="000018B6" w:rsidP="00DD65DF">
            <w:pPr>
              <w:jc w:val="both"/>
              <w:rPr>
                <w:rFonts w:eastAsiaTheme="majorEastAsia" w:cstheme="majorBidi"/>
                <w:b/>
                <w:sz w:val="28"/>
                <w:szCs w:val="24"/>
                <w:lang w:val="es-ES"/>
              </w:rPr>
            </w:pPr>
            <w:r w:rsidRPr="0042794E">
              <w:rPr>
                <w:rFonts w:eastAsiaTheme="majorEastAsia" w:cstheme="majorBidi"/>
                <w:b/>
                <w:sz w:val="28"/>
                <w:szCs w:val="24"/>
                <w:lang w:val="es-ES"/>
              </w:rPr>
              <w:t xml:space="preserve">F. </w:t>
            </w:r>
            <w:r w:rsidR="00A600BD" w:rsidRPr="00A60C4B">
              <w:rPr>
                <w:rFonts w:ascii="Calibri" w:eastAsiaTheme="majorEastAsia" w:hAnsi="Calibri" w:cs="Calibri"/>
                <w:b/>
                <w:sz w:val="28"/>
                <w:szCs w:val="28"/>
                <w:lang w:val="es-ES_tradnl"/>
              </w:rPr>
              <w:t xml:space="preserve">Seguridad y Protección </w:t>
            </w:r>
            <w:r w:rsidR="00A600BD" w:rsidRPr="00A60C4B">
              <w:rPr>
                <w:rFonts w:ascii="Calibri" w:eastAsiaTheme="majorEastAsia" w:hAnsi="Calibri" w:cs="Calibri"/>
                <w:bCs/>
                <w:i/>
                <w:iCs/>
                <w:sz w:val="28"/>
                <w:szCs w:val="28"/>
                <w:lang w:val="es-ES_tradnl"/>
              </w:rPr>
              <w:t>(P.3 &amp; P.7)</w:t>
            </w:r>
          </w:p>
        </w:tc>
      </w:tr>
      <w:tr w:rsidR="000018B6" w:rsidRPr="007E4DC5" w14:paraId="7191135A" w14:textId="77777777" w:rsidTr="009E3C01">
        <w:trPr>
          <w:trHeight w:val="738"/>
        </w:trPr>
        <w:tc>
          <w:tcPr>
            <w:tcW w:w="1162" w:type="dxa"/>
          </w:tcPr>
          <w:p w14:paraId="0654DD07" w14:textId="703007D0" w:rsidR="000018B6" w:rsidRPr="00721041" w:rsidRDefault="007D4F56" w:rsidP="00DD65DF">
            <w:pPr>
              <w:rPr>
                <w:rFonts w:eastAsiaTheme="majorEastAsia" w:cstheme="majorBidi"/>
                <w:bCs/>
                <w:sz w:val="24"/>
                <w:szCs w:val="24"/>
              </w:rPr>
            </w:pPr>
            <w:proofErr w:type="spellStart"/>
            <w:r w:rsidRPr="00A60C4B">
              <w:rPr>
                <w:rFonts w:ascii="Calibri" w:hAnsi="Calibri" w:cs="Calibri"/>
                <w:sz w:val="24"/>
                <w:szCs w:val="24"/>
                <w:lang w:val="es-ES_tradnl"/>
              </w:rPr>
              <w:t>Org</w:t>
            </w:r>
            <w:proofErr w:type="spellEnd"/>
            <w:r w:rsidRPr="00A60C4B">
              <w:rPr>
                <w:rFonts w:ascii="Calibri" w:hAnsi="Calibri" w:cs="Calibri"/>
                <w:sz w:val="24"/>
                <w:szCs w:val="24"/>
                <w:lang w:val="es-ES_tradnl"/>
              </w:rPr>
              <w:t xml:space="preserve"> Líder</w:t>
            </w:r>
            <w:r>
              <w:rPr>
                <w:rFonts w:eastAsiaTheme="majorEastAsia" w:cstheme="majorBidi"/>
                <w:bCs/>
                <w:sz w:val="24"/>
                <w:szCs w:val="24"/>
              </w:rPr>
              <w:t xml:space="preserve"> (ESF#6)</w:t>
            </w:r>
          </w:p>
        </w:tc>
        <w:tc>
          <w:tcPr>
            <w:tcW w:w="1416" w:type="dxa"/>
          </w:tcPr>
          <w:p w14:paraId="00AFF9E3" w14:textId="638118D6" w:rsidR="000018B6" w:rsidRPr="0042794E" w:rsidRDefault="007D4F56" w:rsidP="00DD65DF">
            <w:pPr>
              <w:rPr>
                <w:rFonts w:eastAsiaTheme="majorEastAsia" w:cstheme="majorBidi"/>
                <w:bCs/>
                <w:sz w:val="24"/>
                <w:szCs w:val="24"/>
                <w:lang w:val="es-ES"/>
              </w:rPr>
            </w:pPr>
            <w:proofErr w:type="spellStart"/>
            <w:r w:rsidRPr="0042794E">
              <w:rPr>
                <w:rFonts w:eastAsiaTheme="majorEastAsia" w:cstheme="majorBidi"/>
                <w:bCs/>
                <w:sz w:val="24"/>
                <w:szCs w:val="24"/>
                <w:lang w:val="es-ES"/>
              </w:rPr>
              <w:t>Org</w:t>
            </w:r>
            <w:proofErr w:type="spellEnd"/>
            <w:r w:rsidRPr="0042794E">
              <w:rPr>
                <w:rFonts w:eastAsiaTheme="majorEastAsia" w:cstheme="majorBidi"/>
                <w:bCs/>
                <w:sz w:val="24"/>
                <w:szCs w:val="24"/>
                <w:lang w:val="es-ES"/>
              </w:rPr>
              <w:t xml:space="preserve"> Local o Cruz Roja</w:t>
            </w:r>
          </w:p>
        </w:tc>
        <w:tc>
          <w:tcPr>
            <w:tcW w:w="484" w:type="dxa"/>
          </w:tcPr>
          <w:p w14:paraId="7A12309C" w14:textId="77777777" w:rsidR="000018B6" w:rsidRPr="0042794E" w:rsidRDefault="000018B6" w:rsidP="00DD65DF">
            <w:pPr>
              <w:jc w:val="both"/>
              <w:rPr>
                <w:rFonts w:eastAsiaTheme="majorEastAsia" w:cstheme="majorBidi"/>
                <w:b/>
                <w:sz w:val="28"/>
                <w:szCs w:val="24"/>
                <w:lang w:val="es-ES"/>
              </w:rPr>
            </w:pPr>
          </w:p>
        </w:tc>
        <w:tc>
          <w:tcPr>
            <w:tcW w:w="6478" w:type="dxa"/>
          </w:tcPr>
          <w:p w14:paraId="26DFC4E4" w14:textId="19DC714C" w:rsidR="000018B6" w:rsidRPr="0042794E" w:rsidRDefault="007D4F56"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0018B6" w:rsidRPr="007E4DC5" w14:paraId="0785B407" w14:textId="77777777" w:rsidTr="006443B1">
        <w:trPr>
          <w:trHeight w:val="1728"/>
        </w:trPr>
        <w:tc>
          <w:tcPr>
            <w:tcW w:w="1162" w:type="dxa"/>
          </w:tcPr>
          <w:p w14:paraId="65A04A32" w14:textId="77777777" w:rsidR="000018B6" w:rsidRDefault="00C56207" w:rsidP="00DD65DF">
            <w:pPr>
              <w:rPr>
                <w:rFonts w:eastAsiaTheme="majorEastAsia" w:cstheme="majorBidi"/>
                <w:bCs/>
                <w:sz w:val="24"/>
                <w:szCs w:val="24"/>
              </w:rPr>
            </w:pPr>
            <w:sdt>
              <w:sdtPr>
                <w:rPr>
                  <w:sz w:val="24"/>
                  <w:szCs w:val="24"/>
                </w:rPr>
                <w:id w:val="38445415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514B4C96" w14:textId="77777777" w:rsidR="000018B6" w:rsidRDefault="00C56207" w:rsidP="00DD65DF">
            <w:pPr>
              <w:rPr>
                <w:rFonts w:eastAsiaTheme="majorEastAsia" w:cstheme="majorBidi"/>
                <w:bCs/>
                <w:sz w:val="24"/>
                <w:szCs w:val="24"/>
              </w:rPr>
            </w:pPr>
            <w:sdt>
              <w:sdtPr>
                <w:rPr>
                  <w:sz w:val="24"/>
                  <w:szCs w:val="24"/>
                </w:rPr>
                <w:id w:val="-163655808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0C5E9F6"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41C897D2" w14:textId="2FE4CFB4" w:rsidR="00DB2A49" w:rsidRPr="00A60C4B" w:rsidRDefault="00DB2A49" w:rsidP="00A60C4B">
            <w:pPr>
              <w:jc w:val="both"/>
              <w:rPr>
                <w:rFonts w:ascii="Calibri" w:hAnsi="Calibri" w:cs="Calibri"/>
                <w:b/>
                <w:sz w:val="24"/>
                <w:szCs w:val="24"/>
                <w:lang w:val="es-ES_tradnl"/>
              </w:rPr>
            </w:pPr>
            <w:r w:rsidRPr="00A60C4B">
              <w:rPr>
                <w:rFonts w:ascii="Calibri" w:hAnsi="Calibri" w:cs="Calibri"/>
                <w:b/>
                <w:sz w:val="24"/>
                <w:szCs w:val="24"/>
                <w:lang w:val="es-ES_tradnl"/>
              </w:rPr>
              <w:t xml:space="preserve">Hay procedimientos para reportar cualquier sospecha o incidente de abuso infantil, negligencia o exposición al peligro, a las agencias de orden público/ bienestar infantil/protección de menores. </w:t>
            </w:r>
          </w:p>
          <w:p w14:paraId="5753648B" w14:textId="77777777" w:rsidR="000018B6" w:rsidRDefault="006F2B91" w:rsidP="00DD65DF">
            <w:pPr>
              <w:jc w:val="both"/>
              <w:rPr>
                <w:rFonts w:ascii="Calibri" w:hAnsi="Calibri" w:cs="Calibri"/>
                <w:sz w:val="24"/>
                <w:szCs w:val="24"/>
                <w:lang w:val="es-ES_tradnl"/>
              </w:rPr>
            </w:pPr>
            <w:r w:rsidRPr="00A60C4B">
              <w:rPr>
                <w:rFonts w:ascii="Calibri" w:hAnsi="Calibri" w:cs="Calibri"/>
                <w:sz w:val="24"/>
                <w:szCs w:val="24"/>
                <w:lang w:val="es-ES_tradnl"/>
              </w:rPr>
              <w:t>Los procedimientos típicos para reportar abuso infantil se pueden ver en un adiestramiento en las referencias.</w:t>
            </w:r>
            <w:r w:rsidRPr="00A60C4B">
              <w:rPr>
                <w:rStyle w:val="EndnoteReference"/>
                <w:rFonts w:ascii="Calibri" w:hAnsi="Calibri" w:cs="Calibri"/>
                <w:b/>
                <w:sz w:val="24"/>
                <w:szCs w:val="24"/>
                <w:lang w:val="es-ES_tradnl"/>
              </w:rPr>
              <w:endnoteReference w:id="17"/>
            </w:r>
          </w:p>
          <w:p w14:paraId="3EB6D7E8" w14:textId="0D281FAA" w:rsidR="006443B1" w:rsidRPr="0042794E" w:rsidRDefault="006443B1" w:rsidP="00DD65DF">
            <w:pPr>
              <w:jc w:val="both"/>
              <w:rPr>
                <w:rFonts w:cs="Arial"/>
                <w:b/>
                <w:sz w:val="24"/>
                <w:szCs w:val="24"/>
                <w:lang w:val="es-ES"/>
              </w:rPr>
            </w:pPr>
          </w:p>
        </w:tc>
      </w:tr>
      <w:tr w:rsidR="000018B6" w:rsidRPr="007E4DC5" w14:paraId="3DE341C5" w14:textId="77777777" w:rsidTr="006443B1">
        <w:trPr>
          <w:trHeight w:val="3816"/>
        </w:trPr>
        <w:tc>
          <w:tcPr>
            <w:tcW w:w="1162" w:type="dxa"/>
          </w:tcPr>
          <w:p w14:paraId="2F5834BB" w14:textId="77777777" w:rsidR="000018B6" w:rsidRDefault="00C56207" w:rsidP="00DD65DF">
            <w:pPr>
              <w:rPr>
                <w:sz w:val="24"/>
                <w:szCs w:val="24"/>
              </w:rPr>
            </w:pPr>
            <w:sdt>
              <w:sdtPr>
                <w:rPr>
                  <w:sz w:val="24"/>
                  <w:szCs w:val="24"/>
                </w:rPr>
                <w:id w:val="-149240761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65EBA8A6" w14:textId="3917D61F" w:rsidR="000018B6" w:rsidRDefault="00C56207" w:rsidP="00DD65DF">
            <w:pPr>
              <w:rPr>
                <w:sz w:val="24"/>
                <w:szCs w:val="24"/>
              </w:rPr>
            </w:pPr>
            <w:sdt>
              <w:sdtPr>
                <w:rPr>
                  <w:sz w:val="24"/>
                  <w:szCs w:val="24"/>
                </w:rPr>
                <w:id w:val="-1953623492"/>
                <w14:checkbox>
                  <w14:checked w14:val="0"/>
                  <w14:checkedState w14:val="2612" w14:font="MS Gothic"/>
                  <w14:uncheckedState w14:val="2610" w14:font="MS Gothic"/>
                </w14:checkbox>
              </w:sdtPr>
              <w:sdtEndPr/>
              <w:sdtContent>
                <w:r w:rsidR="006443B1">
                  <w:rPr>
                    <w:rFonts w:ascii="MS Gothic" w:eastAsia="MS Gothic" w:hAnsi="MS Gothic" w:hint="eastAsia"/>
                    <w:sz w:val="24"/>
                    <w:szCs w:val="24"/>
                  </w:rPr>
                  <w:t>☐</w:t>
                </w:r>
              </w:sdtContent>
            </w:sdt>
          </w:p>
        </w:tc>
        <w:tc>
          <w:tcPr>
            <w:tcW w:w="484" w:type="dxa"/>
          </w:tcPr>
          <w:p w14:paraId="1CB1C36C"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05DEE63C" w14:textId="5499DC0B" w:rsidR="00735DA8" w:rsidRDefault="00735DA8" w:rsidP="00DD65DF">
            <w:pPr>
              <w:jc w:val="both"/>
              <w:rPr>
                <w:rFonts w:ascii="Calibri" w:hAnsi="Calibri" w:cs="Calibri"/>
                <w:b/>
                <w:sz w:val="24"/>
                <w:szCs w:val="24"/>
                <w:lang w:val="es-ES_tradnl"/>
              </w:rPr>
            </w:pPr>
            <w:r w:rsidRPr="00A60C4B">
              <w:rPr>
                <w:rFonts w:ascii="Calibri" w:hAnsi="Calibri" w:cs="Calibri"/>
                <w:b/>
                <w:sz w:val="24"/>
                <w:szCs w:val="24"/>
                <w:lang w:val="es-ES_tradnl"/>
              </w:rPr>
              <w:t>Las compañías comerciales que filtran y examinan los antecedentes de los voluntarios del refugio han sido vetadas. La verificación de antecedentes debe incluir todos los</w:t>
            </w:r>
            <w:r>
              <w:rPr>
                <w:rFonts w:ascii="Calibri" w:hAnsi="Calibri" w:cs="Calibri"/>
                <w:b/>
                <w:sz w:val="24"/>
                <w:szCs w:val="24"/>
                <w:lang w:val="es-ES_tradnl"/>
              </w:rPr>
              <w:t xml:space="preserve"> </w:t>
            </w:r>
            <w:r w:rsidRPr="00A60C4B">
              <w:rPr>
                <w:rFonts w:ascii="Calibri" w:hAnsi="Calibri" w:cs="Calibri"/>
                <w:b/>
                <w:sz w:val="24"/>
                <w:szCs w:val="24"/>
                <w:lang w:val="es-ES_tradnl"/>
              </w:rPr>
              <w:t>registros de delincuentes sexuales y abusadores de menores.</w:t>
            </w:r>
          </w:p>
          <w:p w14:paraId="05BB0A7E" w14:textId="77777777" w:rsidR="000018B6" w:rsidRDefault="00FD0C56" w:rsidP="00DD65DF">
            <w:pPr>
              <w:jc w:val="both"/>
              <w:rPr>
                <w:rFonts w:ascii="Calibri" w:hAnsi="Calibri" w:cs="Calibri"/>
                <w:bCs/>
                <w:sz w:val="24"/>
                <w:szCs w:val="24"/>
                <w:lang w:val="es-ES_tradnl"/>
              </w:rPr>
            </w:pPr>
            <w:r w:rsidRPr="00A60C4B">
              <w:rPr>
                <w:rFonts w:ascii="Calibri" w:hAnsi="Calibri" w:cs="Calibri"/>
                <w:bCs/>
                <w:sz w:val="24"/>
                <w:szCs w:val="24"/>
                <w:lang w:val="es-ES_tradnl"/>
              </w:rPr>
              <w:t xml:space="preserve">Por lo general, </w:t>
            </w:r>
            <w:r w:rsidRPr="00FD0C56">
              <w:rPr>
                <w:rFonts w:ascii="Calibri" w:hAnsi="Calibri" w:cs="Calibri"/>
                <w:bCs/>
                <w:sz w:val="24"/>
                <w:szCs w:val="24"/>
                <w:lang w:val="es-ES_tradnl"/>
              </w:rPr>
              <w:t xml:space="preserve">todos los voluntarios deben ser examinados antes del evento y colocados en una lista que se actualiza periódicamente. Cada empresa de detección puede utilizar diferentes bases de datos para realizar verificaciones de antecedentes. Se debe explorar una compresión profunda de las bases de datos que se utilizan (estatales, federales, delincuentes sexuales, etc.) con las agencias de verificación de antecedentes, especialmente si se utiliza el servicio a través de un intermediario. </w:t>
            </w:r>
          </w:p>
          <w:p w14:paraId="7F035510" w14:textId="5E2327CF" w:rsidR="006443B1" w:rsidRPr="00FD0C56" w:rsidRDefault="006443B1" w:rsidP="00DD65DF">
            <w:pPr>
              <w:jc w:val="both"/>
              <w:rPr>
                <w:rFonts w:ascii="Calibri" w:hAnsi="Calibri" w:cs="Calibri"/>
                <w:bCs/>
                <w:sz w:val="24"/>
                <w:szCs w:val="24"/>
                <w:lang w:val="es-ES_tradnl"/>
              </w:rPr>
            </w:pPr>
          </w:p>
        </w:tc>
      </w:tr>
      <w:tr w:rsidR="000018B6" w:rsidRPr="007E4DC5" w14:paraId="144E2FA1" w14:textId="77777777" w:rsidTr="006443B1">
        <w:trPr>
          <w:trHeight w:val="522"/>
        </w:trPr>
        <w:tc>
          <w:tcPr>
            <w:tcW w:w="1162" w:type="dxa"/>
          </w:tcPr>
          <w:p w14:paraId="525EFF40" w14:textId="77777777" w:rsidR="000018B6" w:rsidRDefault="00C56207" w:rsidP="00DD65DF">
            <w:pPr>
              <w:rPr>
                <w:sz w:val="24"/>
                <w:szCs w:val="24"/>
              </w:rPr>
            </w:pPr>
            <w:sdt>
              <w:sdtPr>
                <w:rPr>
                  <w:sz w:val="24"/>
                  <w:szCs w:val="24"/>
                </w:rPr>
                <w:id w:val="-123138004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21732E8A" w14:textId="77777777" w:rsidR="000018B6" w:rsidRDefault="00C56207" w:rsidP="00DD65DF">
            <w:pPr>
              <w:rPr>
                <w:sz w:val="24"/>
                <w:szCs w:val="24"/>
              </w:rPr>
            </w:pPr>
            <w:sdt>
              <w:sdtPr>
                <w:rPr>
                  <w:sz w:val="24"/>
                  <w:szCs w:val="24"/>
                </w:rPr>
                <w:id w:val="77275322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ACD3A60"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4839F46D" w14:textId="77777777" w:rsidR="000018B6" w:rsidRDefault="00DB1757" w:rsidP="00DD65DF">
            <w:pPr>
              <w:jc w:val="both"/>
              <w:rPr>
                <w:rFonts w:ascii="Calibri" w:hAnsi="Calibri" w:cs="Calibri"/>
                <w:b/>
                <w:sz w:val="24"/>
                <w:szCs w:val="24"/>
                <w:lang w:val="es-ES_tradnl"/>
              </w:rPr>
            </w:pPr>
            <w:r w:rsidRPr="00A60C4B">
              <w:rPr>
                <w:rFonts w:ascii="Calibri" w:hAnsi="Calibri" w:cs="Calibri"/>
                <w:b/>
                <w:sz w:val="24"/>
                <w:szCs w:val="24"/>
                <w:lang w:val="es-ES_tradnl"/>
              </w:rPr>
              <w:t>La identidad de voluntarios ha sido verificada usando huellas digitales.</w:t>
            </w:r>
          </w:p>
          <w:p w14:paraId="0E455157" w14:textId="045B9399" w:rsidR="006443B1" w:rsidRPr="00DB1757" w:rsidRDefault="006443B1" w:rsidP="00DD65DF">
            <w:pPr>
              <w:jc w:val="both"/>
              <w:rPr>
                <w:rFonts w:ascii="Calibri" w:hAnsi="Calibri" w:cs="Calibri"/>
                <w:b/>
                <w:sz w:val="24"/>
                <w:szCs w:val="24"/>
                <w:lang w:val="es-ES_tradnl"/>
              </w:rPr>
            </w:pPr>
          </w:p>
        </w:tc>
      </w:tr>
      <w:tr w:rsidR="000018B6" w:rsidRPr="007E4DC5" w14:paraId="56919F99" w14:textId="77777777" w:rsidTr="006443B1">
        <w:trPr>
          <w:trHeight w:val="2880"/>
        </w:trPr>
        <w:tc>
          <w:tcPr>
            <w:tcW w:w="1162" w:type="dxa"/>
          </w:tcPr>
          <w:p w14:paraId="1685EFBC" w14:textId="77777777" w:rsidR="000018B6" w:rsidRDefault="00C56207" w:rsidP="00DD65DF">
            <w:pPr>
              <w:rPr>
                <w:sz w:val="24"/>
                <w:szCs w:val="24"/>
              </w:rPr>
            </w:pPr>
            <w:sdt>
              <w:sdtPr>
                <w:rPr>
                  <w:sz w:val="24"/>
                  <w:szCs w:val="24"/>
                </w:rPr>
                <w:id w:val="-96411764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2B4AB446" w14:textId="154DBA72" w:rsidR="000018B6" w:rsidRDefault="00C56207" w:rsidP="00DD65DF">
            <w:pPr>
              <w:rPr>
                <w:sz w:val="24"/>
                <w:szCs w:val="24"/>
              </w:rPr>
            </w:pPr>
            <w:sdt>
              <w:sdtPr>
                <w:rPr>
                  <w:sz w:val="24"/>
                  <w:szCs w:val="24"/>
                </w:rPr>
                <w:id w:val="-1227598315"/>
                <w14:checkbox>
                  <w14:checked w14:val="0"/>
                  <w14:checkedState w14:val="2612" w14:font="MS Gothic"/>
                  <w14:uncheckedState w14:val="2610" w14:font="MS Gothic"/>
                </w14:checkbox>
              </w:sdtPr>
              <w:sdtEndPr/>
              <w:sdtContent>
                <w:r w:rsidR="005E741A">
                  <w:rPr>
                    <w:rFonts w:ascii="MS Gothic" w:eastAsia="MS Gothic" w:hAnsi="MS Gothic" w:hint="eastAsia"/>
                    <w:sz w:val="24"/>
                    <w:szCs w:val="24"/>
                  </w:rPr>
                  <w:t>☐</w:t>
                </w:r>
              </w:sdtContent>
            </w:sdt>
          </w:p>
        </w:tc>
        <w:tc>
          <w:tcPr>
            <w:tcW w:w="484" w:type="dxa"/>
          </w:tcPr>
          <w:p w14:paraId="6BF2A503"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655C4312" w14:textId="087A7435" w:rsidR="002D5A4E" w:rsidRPr="00A60C4B" w:rsidRDefault="002D5A4E" w:rsidP="00A60C4B">
            <w:pPr>
              <w:jc w:val="both"/>
              <w:rPr>
                <w:rFonts w:ascii="Calibri" w:hAnsi="Calibri" w:cs="Calibri"/>
                <w:b/>
                <w:sz w:val="24"/>
                <w:szCs w:val="24"/>
                <w:lang w:val="es-ES_tradnl"/>
              </w:rPr>
            </w:pPr>
            <w:r w:rsidRPr="00A60C4B">
              <w:rPr>
                <w:rFonts w:ascii="Calibri" w:hAnsi="Calibri" w:cs="Calibri"/>
                <w:b/>
                <w:sz w:val="24"/>
                <w:szCs w:val="24"/>
                <w:lang w:val="es-ES_tradnl"/>
              </w:rPr>
              <w:t>Hay políticas para prohibir la interacción de voluntarios con niños hasta que la verificación de antecedentes y la revisión sea completa y satisfactoria.</w:t>
            </w:r>
          </w:p>
          <w:p w14:paraId="6D75AD98" w14:textId="71A78558" w:rsidR="006443B1" w:rsidRPr="00A36795" w:rsidRDefault="00A36795" w:rsidP="009925CB">
            <w:pPr>
              <w:jc w:val="both"/>
              <w:rPr>
                <w:rFonts w:ascii="Calibri" w:hAnsi="Calibri" w:cs="Calibri"/>
                <w:sz w:val="24"/>
                <w:szCs w:val="24"/>
                <w:lang w:val="es-ES_tradnl"/>
              </w:rPr>
            </w:pPr>
            <w:r w:rsidRPr="00A36795">
              <w:rPr>
                <w:rFonts w:ascii="Calibri" w:hAnsi="Calibri" w:cs="Calibri"/>
                <w:sz w:val="24"/>
                <w:szCs w:val="24"/>
                <w:lang w:val="es-ES_tradnl"/>
              </w:rPr>
              <w:t xml:space="preserve">Se recomienda la verificación previa de voluntarios a través de un registro de voluntarios previo al desastre para mitigar los riesgos potenciales. </w:t>
            </w:r>
            <w:r w:rsidRPr="00A60C4B">
              <w:rPr>
                <w:rFonts w:ascii="Calibri" w:hAnsi="Calibri" w:cs="Calibri"/>
                <w:sz w:val="24"/>
                <w:szCs w:val="24"/>
                <w:lang w:val="es-ES_tradnl"/>
              </w:rPr>
              <w:t>Las políticas y procedimientos sugeridos para la verificación de antecedentes y huella digital se pueden encontrar en las referencias.</w:t>
            </w:r>
            <w:r w:rsidRPr="00A60C4B">
              <w:rPr>
                <w:rStyle w:val="EndnoteReference"/>
                <w:rFonts w:ascii="Calibri" w:hAnsi="Calibri" w:cs="Calibri"/>
                <w:sz w:val="24"/>
                <w:szCs w:val="24"/>
                <w:lang w:val="es-ES_tradnl"/>
              </w:rPr>
              <w:endnoteReference w:id="18"/>
            </w:r>
            <w:r w:rsidRPr="00A60C4B">
              <w:rPr>
                <w:rFonts w:ascii="Calibri" w:hAnsi="Calibri" w:cs="Calibri"/>
                <w:sz w:val="24"/>
                <w:szCs w:val="24"/>
                <w:lang w:val="es-ES_tradnl"/>
              </w:rPr>
              <w:t xml:space="preserve"> Un ejemplo sobre prohibir las interacciones de voluntarios con niños también se puede encontrar en las referencias.</w:t>
            </w:r>
            <w:bookmarkStart w:id="2" w:name="_Ref69122375"/>
            <w:r w:rsidR="00F32F22">
              <w:rPr>
                <w:rStyle w:val="EndnoteReference"/>
                <w:rFonts w:ascii="Calibri" w:hAnsi="Calibri" w:cs="Calibri"/>
                <w:sz w:val="24"/>
                <w:szCs w:val="24"/>
                <w:lang w:val="es-ES_tradnl"/>
              </w:rPr>
              <w:endnoteReference w:id="19"/>
            </w:r>
            <w:bookmarkEnd w:id="2"/>
            <w:r w:rsidRPr="00A60C4B">
              <w:rPr>
                <w:rFonts w:ascii="Calibri" w:hAnsi="Calibri" w:cs="Calibri"/>
                <w:sz w:val="24"/>
                <w:szCs w:val="24"/>
                <w:lang w:val="es-ES_tradnl"/>
              </w:rPr>
              <w:t xml:space="preserve"> </w:t>
            </w:r>
          </w:p>
        </w:tc>
      </w:tr>
      <w:tr w:rsidR="000018B6" w:rsidRPr="007E4DC5" w14:paraId="4CFFE905" w14:textId="77777777" w:rsidTr="006443B1">
        <w:trPr>
          <w:trHeight w:val="855"/>
        </w:trPr>
        <w:tc>
          <w:tcPr>
            <w:tcW w:w="1162" w:type="dxa"/>
          </w:tcPr>
          <w:p w14:paraId="2BA48255" w14:textId="07F4B2C4" w:rsidR="000018B6" w:rsidRDefault="006443B1" w:rsidP="00DD65DF">
            <w:pPr>
              <w:rPr>
                <w:sz w:val="24"/>
                <w:szCs w:val="24"/>
              </w:rPr>
            </w:pPr>
            <w:r w:rsidRPr="0042794E">
              <w:rPr>
                <w:sz w:val="24"/>
                <w:szCs w:val="24"/>
                <w:lang w:val="es-ES"/>
              </w:rPr>
              <w:t xml:space="preserve"> </w:t>
            </w:r>
            <w:sdt>
              <w:sdtPr>
                <w:rPr>
                  <w:sz w:val="24"/>
                  <w:szCs w:val="24"/>
                </w:rPr>
                <w:id w:val="2783079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416" w:type="dxa"/>
          </w:tcPr>
          <w:p w14:paraId="6128B0DF" w14:textId="77777777" w:rsidR="000018B6" w:rsidRDefault="00C56207" w:rsidP="00DD65DF">
            <w:pPr>
              <w:rPr>
                <w:sz w:val="24"/>
                <w:szCs w:val="24"/>
              </w:rPr>
            </w:pPr>
            <w:sdt>
              <w:sdtPr>
                <w:rPr>
                  <w:sz w:val="24"/>
                  <w:szCs w:val="24"/>
                </w:rPr>
                <w:id w:val="213367401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1164B7A"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5</w:t>
            </w:r>
            <w:r w:rsidRPr="00485E99">
              <w:rPr>
                <w:rFonts w:eastAsiaTheme="majorEastAsia" w:cstheme="majorBidi"/>
                <w:bCs/>
                <w:sz w:val="24"/>
              </w:rPr>
              <w:t>)</w:t>
            </w:r>
          </w:p>
        </w:tc>
        <w:tc>
          <w:tcPr>
            <w:tcW w:w="6478" w:type="dxa"/>
          </w:tcPr>
          <w:p w14:paraId="3E0CB8B8" w14:textId="77777777" w:rsidR="000018B6" w:rsidRDefault="00C37FE4" w:rsidP="00DD65DF">
            <w:pPr>
              <w:jc w:val="both"/>
              <w:rPr>
                <w:rFonts w:ascii="Calibri" w:hAnsi="Calibri" w:cs="Calibri"/>
                <w:b/>
                <w:sz w:val="24"/>
                <w:szCs w:val="24"/>
                <w:lang w:val="es-ES_tradnl"/>
              </w:rPr>
            </w:pPr>
            <w:r w:rsidRPr="00A60C4B">
              <w:rPr>
                <w:rFonts w:ascii="Calibri" w:hAnsi="Calibri" w:cs="Calibri"/>
                <w:b/>
                <w:sz w:val="24"/>
                <w:szCs w:val="24"/>
                <w:lang w:val="es-ES_tradnl"/>
              </w:rPr>
              <w:t>El ambiente en los refugios es evaluado para la</w:t>
            </w:r>
            <w:r>
              <w:rPr>
                <w:rFonts w:ascii="Calibri" w:hAnsi="Calibri" w:cs="Calibri"/>
                <w:b/>
                <w:sz w:val="24"/>
                <w:szCs w:val="24"/>
                <w:lang w:val="es-ES_tradnl"/>
              </w:rPr>
              <w:t xml:space="preserve"> </w:t>
            </w:r>
            <w:r w:rsidRPr="00A60C4B">
              <w:rPr>
                <w:rFonts w:ascii="Calibri" w:hAnsi="Calibri" w:cs="Calibri"/>
                <w:b/>
                <w:sz w:val="24"/>
                <w:szCs w:val="24"/>
                <w:lang w:val="es-ES_tradnl"/>
              </w:rPr>
              <w:t>protección de los niños, por ejemplo, tapas de los enchufes, remover peligros, monitorear y asegurar las puertas de salida al exterior.</w:t>
            </w:r>
          </w:p>
          <w:p w14:paraId="7F5A79CF" w14:textId="7AD7A61E" w:rsidR="006443B1" w:rsidRPr="00C37FE4" w:rsidRDefault="006443B1" w:rsidP="00DD65DF">
            <w:pPr>
              <w:jc w:val="both"/>
              <w:rPr>
                <w:rFonts w:ascii="Calibri" w:hAnsi="Calibri" w:cs="Calibri"/>
                <w:b/>
                <w:sz w:val="24"/>
                <w:szCs w:val="24"/>
                <w:lang w:val="es-ES_tradnl"/>
              </w:rPr>
            </w:pPr>
          </w:p>
        </w:tc>
      </w:tr>
      <w:tr w:rsidR="000018B6" w:rsidRPr="007E4DC5" w14:paraId="15614B61" w14:textId="77777777" w:rsidTr="006443B1">
        <w:trPr>
          <w:trHeight w:val="2331"/>
        </w:trPr>
        <w:tc>
          <w:tcPr>
            <w:tcW w:w="1162" w:type="dxa"/>
          </w:tcPr>
          <w:p w14:paraId="109B312C" w14:textId="77777777" w:rsidR="000018B6" w:rsidRDefault="00C56207" w:rsidP="00DD65DF">
            <w:pPr>
              <w:rPr>
                <w:sz w:val="24"/>
                <w:szCs w:val="24"/>
              </w:rPr>
            </w:pPr>
            <w:sdt>
              <w:sdtPr>
                <w:rPr>
                  <w:sz w:val="24"/>
                  <w:szCs w:val="24"/>
                </w:rPr>
                <w:id w:val="87750993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2CBA1BFC" w14:textId="77777777" w:rsidR="000018B6" w:rsidRDefault="00C56207" w:rsidP="00DD65DF">
            <w:pPr>
              <w:rPr>
                <w:sz w:val="24"/>
                <w:szCs w:val="24"/>
              </w:rPr>
            </w:pPr>
            <w:sdt>
              <w:sdtPr>
                <w:rPr>
                  <w:sz w:val="24"/>
                  <w:szCs w:val="24"/>
                </w:rPr>
                <w:id w:val="-154543655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AD05275"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6</w:t>
            </w:r>
            <w:r w:rsidRPr="00485E99">
              <w:rPr>
                <w:rFonts w:eastAsiaTheme="majorEastAsia" w:cstheme="majorBidi"/>
                <w:bCs/>
                <w:sz w:val="24"/>
              </w:rPr>
              <w:t>)</w:t>
            </w:r>
          </w:p>
        </w:tc>
        <w:tc>
          <w:tcPr>
            <w:tcW w:w="6478" w:type="dxa"/>
          </w:tcPr>
          <w:p w14:paraId="1F46FCCC" w14:textId="12E8A725" w:rsidR="00D97EFC" w:rsidRDefault="00D97EFC" w:rsidP="00DD65DF">
            <w:pPr>
              <w:jc w:val="both"/>
              <w:rPr>
                <w:rFonts w:ascii="Calibri" w:hAnsi="Calibri" w:cs="Calibri"/>
                <w:b/>
                <w:sz w:val="24"/>
                <w:szCs w:val="24"/>
                <w:lang w:val="es-ES_tradnl"/>
              </w:rPr>
            </w:pPr>
            <w:r w:rsidRPr="00A60C4B">
              <w:rPr>
                <w:rFonts w:ascii="Calibri" w:hAnsi="Calibri" w:cs="Calibri"/>
                <w:b/>
                <w:sz w:val="24"/>
                <w:szCs w:val="24"/>
                <w:lang w:val="es-ES_tradnl"/>
              </w:rPr>
              <w:t>Hay cuid</w:t>
            </w:r>
            <w:r>
              <w:rPr>
                <w:rFonts w:ascii="Calibri" w:hAnsi="Calibri" w:cs="Calibri"/>
                <w:b/>
                <w:sz w:val="24"/>
                <w:szCs w:val="24"/>
                <w:lang w:val="es-ES_tradnl"/>
              </w:rPr>
              <w:t>ado</w:t>
            </w:r>
            <w:r w:rsidRPr="00A60C4B">
              <w:rPr>
                <w:rFonts w:ascii="Calibri" w:hAnsi="Calibri" w:cs="Calibri"/>
                <w:b/>
                <w:sz w:val="24"/>
                <w:szCs w:val="24"/>
                <w:lang w:val="es-ES_tradnl"/>
              </w:rPr>
              <w:t xml:space="preserve"> de </w:t>
            </w:r>
            <w:r>
              <w:rPr>
                <w:rFonts w:ascii="Calibri" w:hAnsi="Calibri" w:cs="Calibri"/>
                <w:b/>
                <w:sz w:val="24"/>
                <w:szCs w:val="24"/>
                <w:lang w:val="es-ES_tradnl"/>
              </w:rPr>
              <w:t xml:space="preserve">descanso </w:t>
            </w:r>
            <w:r w:rsidRPr="00A60C4B">
              <w:rPr>
                <w:rFonts w:ascii="Calibri" w:hAnsi="Calibri" w:cs="Calibri"/>
                <w:b/>
                <w:sz w:val="24"/>
                <w:szCs w:val="24"/>
                <w:lang w:val="es-ES_tradnl"/>
              </w:rPr>
              <w:t xml:space="preserve">para los niños y sus tutores </w:t>
            </w:r>
          </w:p>
          <w:p w14:paraId="1CC73F63" w14:textId="4C48C8AA" w:rsidR="00D97EFC" w:rsidRPr="00D97EFC" w:rsidRDefault="00D97EFC" w:rsidP="00DD65DF">
            <w:pPr>
              <w:jc w:val="both"/>
              <w:rPr>
                <w:rFonts w:ascii="Calibri" w:hAnsi="Calibri" w:cs="Calibri"/>
                <w:b/>
                <w:sz w:val="24"/>
                <w:szCs w:val="24"/>
                <w:lang w:val="es-ES_tradnl"/>
              </w:rPr>
            </w:pPr>
            <w:r w:rsidRPr="00A60C4B">
              <w:rPr>
                <w:rFonts w:ascii="Calibri" w:hAnsi="Calibri" w:cs="Calibri"/>
                <w:bCs/>
                <w:i/>
                <w:iCs/>
                <w:sz w:val="24"/>
                <w:szCs w:val="24"/>
                <w:lang w:val="es-ES_tradnl"/>
              </w:rPr>
              <w:t>(cuidado de descanso se define al final del documento).</w:t>
            </w:r>
          </w:p>
          <w:p w14:paraId="5150534E" w14:textId="77777777" w:rsidR="000018B6" w:rsidRDefault="001303D7" w:rsidP="00DD65DF">
            <w:pPr>
              <w:jc w:val="both"/>
              <w:rPr>
                <w:rFonts w:ascii="Calibri" w:hAnsi="Calibri" w:cs="Calibri"/>
                <w:bCs/>
                <w:sz w:val="24"/>
                <w:szCs w:val="24"/>
                <w:lang w:val="es-ES_tradnl"/>
              </w:rPr>
            </w:pPr>
            <w:r w:rsidRPr="00A60C4B">
              <w:rPr>
                <w:rFonts w:ascii="Calibri" w:hAnsi="Calibri" w:cs="Calibri"/>
                <w:bCs/>
                <w:sz w:val="24"/>
                <w:szCs w:val="24"/>
                <w:lang w:val="es-ES_tradnl"/>
              </w:rPr>
              <w:t>El entorno del refugio puede generar estrés adicional para las familias desplazadas, especialmente aquellas que cuidan a niños pequeños. La prestación de servicios de relevo en forma de centros de cuidado o actividades para niños puede brindar a los adultos la oportunidad de tomar un descan</w:t>
            </w:r>
            <w:r w:rsidRPr="001303D7">
              <w:rPr>
                <w:rFonts w:ascii="Calibri" w:hAnsi="Calibri" w:cs="Calibri"/>
                <w:bCs/>
                <w:sz w:val="24"/>
                <w:szCs w:val="24"/>
                <w:lang w:val="es-ES_tradnl"/>
              </w:rPr>
              <w:t>so</w:t>
            </w:r>
            <w:r w:rsidRPr="00A60C4B">
              <w:rPr>
                <w:rFonts w:ascii="Calibri" w:hAnsi="Calibri" w:cs="Calibri"/>
                <w:bCs/>
                <w:sz w:val="24"/>
                <w:szCs w:val="24"/>
                <w:lang w:val="es-ES_tradnl"/>
              </w:rPr>
              <w:t xml:space="preserve"> o crear un espacio para atender a la obtención de ayuda. </w:t>
            </w:r>
          </w:p>
          <w:p w14:paraId="65309F6F" w14:textId="00978EDD" w:rsidR="006443B1" w:rsidRPr="001303D7" w:rsidRDefault="006443B1" w:rsidP="00DD65DF">
            <w:pPr>
              <w:jc w:val="both"/>
              <w:rPr>
                <w:rFonts w:ascii="Calibri" w:hAnsi="Calibri" w:cs="Calibri"/>
                <w:bCs/>
                <w:sz w:val="24"/>
                <w:szCs w:val="24"/>
                <w:lang w:val="es-ES_tradnl"/>
              </w:rPr>
            </w:pPr>
          </w:p>
        </w:tc>
      </w:tr>
      <w:tr w:rsidR="000018B6" w:rsidRPr="007E4DC5" w14:paraId="446EE0A3" w14:textId="77777777" w:rsidTr="006443B1">
        <w:trPr>
          <w:trHeight w:val="486"/>
        </w:trPr>
        <w:tc>
          <w:tcPr>
            <w:tcW w:w="1162" w:type="dxa"/>
          </w:tcPr>
          <w:p w14:paraId="50958AD9" w14:textId="77777777" w:rsidR="000018B6" w:rsidRDefault="00C56207" w:rsidP="00DD65DF">
            <w:pPr>
              <w:rPr>
                <w:sz w:val="24"/>
                <w:szCs w:val="24"/>
              </w:rPr>
            </w:pPr>
            <w:sdt>
              <w:sdtPr>
                <w:rPr>
                  <w:sz w:val="24"/>
                  <w:szCs w:val="24"/>
                </w:rPr>
                <w:id w:val="-119645580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3FC9308" w14:textId="77777777" w:rsidR="000018B6" w:rsidRDefault="00C56207" w:rsidP="00DD65DF">
            <w:pPr>
              <w:rPr>
                <w:sz w:val="24"/>
                <w:szCs w:val="24"/>
              </w:rPr>
            </w:pPr>
            <w:sdt>
              <w:sdtPr>
                <w:rPr>
                  <w:sz w:val="24"/>
                  <w:szCs w:val="24"/>
                </w:rPr>
                <w:id w:val="89008264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BA15878"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7</w:t>
            </w:r>
            <w:r w:rsidRPr="00485E99">
              <w:rPr>
                <w:rFonts w:eastAsiaTheme="majorEastAsia" w:cstheme="majorBidi"/>
                <w:bCs/>
                <w:sz w:val="24"/>
              </w:rPr>
              <w:t>)</w:t>
            </w:r>
          </w:p>
        </w:tc>
        <w:tc>
          <w:tcPr>
            <w:tcW w:w="6478" w:type="dxa"/>
          </w:tcPr>
          <w:p w14:paraId="724A6793" w14:textId="77777777" w:rsidR="000018B6" w:rsidRDefault="00236208"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Hay áreas de juego designadas dentro del refugio, cuyo acceso es monitoreado y restringido. </w:t>
            </w:r>
          </w:p>
          <w:p w14:paraId="57CBE722" w14:textId="7E17CE18" w:rsidR="006443B1" w:rsidRPr="00236208" w:rsidRDefault="006443B1" w:rsidP="00DD65DF">
            <w:pPr>
              <w:jc w:val="both"/>
              <w:rPr>
                <w:rFonts w:ascii="Calibri" w:hAnsi="Calibri" w:cs="Calibri"/>
                <w:sz w:val="24"/>
                <w:szCs w:val="24"/>
                <w:lang w:val="es-ES_tradnl"/>
              </w:rPr>
            </w:pPr>
          </w:p>
        </w:tc>
      </w:tr>
      <w:tr w:rsidR="000018B6" w:rsidRPr="007E4DC5" w14:paraId="5B63271A" w14:textId="77777777" w:rsidTr="006443B1">
        <w:trPr>
          <w:trHeight w:val="801"/>
        </w:trPr>
        <w:tc>
          <w:tcPr>
            <w:tcW w:w="1162" w:type="dxa"/>
          </w:tcPr>
          <w:p w14:paraId="6CACAC85" w14:textId="77777777" w:rsidR="000018B6" w:rsidRDefault="00C56207" w:rsidP="00DD65DF">
            <w:pPr>
              <w:rPr>
                <w:sz w:val="24"/>
                <w:szCs w:val="24"/>
              </w:rPr>
            </w:pPr>
            <w:sdt>
              <w:sdtPr>
                <w:rPr>
                  <w:sz w:val="24"/>
                  <w:szCs w:val="24"/>
                </w:rPr>
                <w:id w:val="31561062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37636C51" w14:textId="77777777" w:rsidR="000018B6" w:rsidRDefault="00C56207" w:rsidP="00DD65DF">
            <w:pPr>
              <w:rPr>
                <w:sz w:val="24"/>
                <w:szCs w:val="24"/>
              </w:rPr>
            </w:pPr>
            <w:sdt>
              <w:sdtPr>
                <w:rPr>
                  <w:sz w:val="24"/>
                  <w:szCs w:val="24"/>
                </w:rPr>
                <w:id w:val="-115383600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C3F3EF5"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8</w:t>
            </w:r>
            <w:r w:rsidRPr="00485E99">
              <w:rPr>
                <w:rFonts w:eastAsiaTheme="majorEastAsia" w:cstheme="majorBidi"/>
                <w:bCs/>
                <w:sz w:val="24"/>
              </w:rPr>
              <w:t>)</w:t>
            </w:r>
          </w:p>
        </w:tc>
        <w:tc>
          <w:tcPr>
            <w:tcW w:w="6478" w:type="dxa"/>
          </w:tcPr>
          <w:p w14:paraId="215F2D8C" w14:textId="0E20DD61" w:rsidR="006443B1" w:rsidRPr="00043271" w:rsidRDefault="00A22935" w:rsidP="00DD65DF">
            <w:pPr>
              <w:jc w:val="both"/>
              <w:rPr>
                <w:rFonts w:ascii="Calibri" w:hAnsi="Calibri" w:cs="Calibri"/>
                <w:b/>
                <w:sz w:val="24"/>
                <w:szCs w:val="24"/>
                <w:lang w:val="es-ES"/>
              </w:rPr>
            </w:pPr>
            <w:r w:rsidRPr="00A60C4B">
              <w:rPr>
                <w:rFonts w:ascii="Calibri" w:hAnsi="Calibri" w:cs="Calibri"/>
                <w:b/>
                <w:sz w:val="24"/>
                <w:szCs w:val="24"/>
                <w:lang w:val="es-ES_tradnl"/>
              </w:rPr>
              <w:t>Hay un protocolo sobre cuándo y cómo establecer programas específicos de cuido de niños dentro del refugio, como cuidado de descanso temporero o cuido de niños de emergencia</w:t>
            </w:r>
            <w:r w:rsidRPr="00A60C4B">
              <w:rPr>
                <w:rFonts w:ascii="Calibri" w:hAnsi="Calibri" w:cs="Calibri"/>
                <w:b/>
                <w:sz w:val="24"/>
                <w:szCs w:val="24"/>
                <w:lang w:val="es-ES"/>
              </w:rPr>
              <w:t xml:space="preserve">. </w:t>
            </w:r>
          </w:p>
        </w:tc>
      </w:tr>
    </w:tbl>
    <w:p w14:paraId="05E00915" w14:textId="77777777" w:rsidR="000018B6" w:rsidRPr="0042794E" w:rsidRDefault="000018B6" w:rsidP="00DD65DF">
      <w:pPr>
        <w:spacing w:line="240" w:lineRule="auto"/>
        <w:jc w:val="both"/>
        <w:rPr>
          <w:rFonts w:eastAsiaTheme="majorEastAsia" w:cstheme="majorBidi"/>
          <w:b/>
          <w:sz w:val="28"/>
          <w:szCs w:val="24"/>
          <w:lang w:val="es-ES"/>
        </w:rPr>
      </w:pPr>
    </w:p>
    <w:p w14:paraId="7EC92F09" w14:textId="77777777" w:rsidR="000018B6" w:rsidRPr="0042794E" w:rsidRDefault="000018B6" w:rsidP="00DD65DF">
      <w:pPr>
        <w:spacing w:line="240" w:lineRule="auto"/>
        <w:jc w:val="both"/>
        <w:rPr>
          <w:rFonts w:eastAsiaTheme="majorEastAsia" w:cstheme="majorBidi"/>
          <w:b/>
          <w:sz w:val="28"/>
          <w:szCs w:val="24"/>
          <w:lang w:val="es-E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400"/>
        <w:gridCol w:w="605"/>
        <w:gridCol w:w="6378"/>
      </w:tblGrid>
      <w:tr w:rsidR="000018B6" w:rsidRPr="007E4DC5" w14:paraId="34459A5D" w14:textId="77777777" w:rsidTr="009E3C01">
        <w:tc>
          <w:tcPr>
            <w:tcW w:w="9540" w:type="dxa"/>
            <w:gridSpan w:val="4"/>
          </w:tcPr>
          <w:p w14:paraId="071E6642" w14:textId="691064B3" w:rsidR="000018B6" w:rsidRPr="0042794E" w:rsidRDefault="000018B6" w:rsidP="00DD65DF">
            <w:pPr>
              <w:jc w:val="both"/>
              <w:rPr>
                <w:rFonts w:eastAsiaTheme="majorEastAsia" w:cstheme="majorBidi"/>
                <w:b/>
                <w:sz w:val="28"/>
                <w:szCs w:val="24"/>
                <w:lang w:val="es-ES"/>
              </w:rPr>
            </w:pPr>
            <w:r w:rsidRPr="0042794E">
              <w:rPr>
                <w:rFonts w:eastAsiaTheme="majorEastAsia" w:cstheme="majorBidi"/>
                <w:b/>
                <w:sz w:val="28"/>
                <w:szCs w:val="24"/>
                <w:lang w:val="es-ES"/>
              </w:rPr>
              <w:t xml:space="preserve">H. </w:t>
            </w:r>
            <w:r w:rsidR="00104288" w:rsidRPr="00A60C4B">
              <w:rPr>
                <w:rFonts w:ascii="Calibri" w:eastAsiaTheme="majorEastAsia" w:hAnsi="Calibri" w:cs="Calibri"/>
                <w:b/>
                <w:sz w:val="28"/>
                <w:szCs w:val="28"/>
                <w:lang w:val="es-ES_tradnl"/>
              </w:rPr>
              <w:t xml:space="preserve">Salud y salud mental </w:t>
            </w:r>
            <w:r w:rsidR="00104288" w:rsidRPr="00A60C4B">
              <w:rPr>
                <w:rFonts w:ascii="Calibri" w:eastAsiaTheme="majorEastAsia" w:hAnsi="Calibri" w:cs="Calibri"/>
                <w:bCs/>
                <w:i/>
                <w:iCs/>
                <w:sz w:val="28"/>
                <w:szCs w:val="28"/>
                <w:lang w:val="es-ES_tradnl"/>
              </w:rPr>
              <w:t>(</w:t>
            </w:r>
            <w:r w:rsidR="00104288" w:rsidRPr="00104288">
              <w:rPr>
                <w:rFonts w:ascii="Calibri" w:eastAsiaTheme="majorEastAsia" w:hAnsi="Calibri" w:cs="Calibri"/>
                <w:bCs/>
                <w:i/>
                <w:iCs/>
                <w:sz w:val="28"/>
                <w:szCs w:val="28"/>
                <w:lang w:val="es-ES_tradnl"/>
              </w:rPr>
              <w:t>P</w:t>
            </w:r>
            <w:r w:rsidR="00104288" w:rsidRPr="00A60C4B">
              <w:rPr>
                <w:rFonts w:ascii="Calibri" w:eastAsiaTheme="majorEastAsia" w:hAnsi="Calibri" w:cs="Calibri"/>
                <w:bCs/>
                <w:i/>
                <w:iCs/>
                <w:sz w:val="28"/>
                <w:szCs w:val="28"/>
                <w:lang w:val="es-ES_tradnl"/>
              </w:rPr>
              <w:t xml:space="preserve">.3 &amp; </w:t>
            </w:r>
            <w:r w:rsidR="00104288" w:rsidRPr="00104288">
              <w:rPr>
                <w:rFonts w:ascii="Calibri" w:eastAsiaTheme="majorEastAsia" w:hAnsi="Calibri" w:cs="Calibri"/>
                <w:bCs/>
                <w:i/>
                <w:iCs/>
                <w:sz w:val="28"/>
                <w:szCs w:val="28"/>
                <w:lang w:val="es-ES_tradnl"/>
              </w:rPr>
              <w:t>P</w:t>
            </w:r>
            <w:r w:rsidR="00104288" w:rsidRPr="00A60C4B">
              <w:rPr>
                <w:rFonts w:ascii="Calibri" w:eastAsiaTheme="majorEastAsia" w:hAnsi="Calibri" w:cs="Calibri"/>
                <w:bCs/>
                <w:i/>
                <w:iCs/>
                <w:sz w:val="28"/>
                <w:szCs w:val="28"/>
                <w:lang w:val="es-ES_tradnl"/>
              </w:rPr>
              <w:t>.7)</w:t>
            </w:r>
          </w:p>
        </w:tc>
      </w:tr>
      <w:tr w:rsidR="001220CE" w:rsidRPr="007E4DC5" w14:paraId="1D9FA9EB" w14:textId="77777777" w:rsidTr="009E3C01">
        <w:trPr>
          <w:trHeight w:val="738"/>
        </w:trPr>
        <w:tc>
          <w:tcPr>
            <w:tcW w:w="1162" w:type="dxa"/>
          </w:tcPr>
          <w:p w14:paraId="4080E122" w14:textId="18075144" w:rsidR="000018B6" w:rsidRPr="00721041" w:rsidRDefault="007D4F56" w:rsidP="00DD65DF">
            <w:pPr>
              <w:rPr>
                <w:rFonts w:eastAsiaTheme="majorEastAsia" w:cstheme="majorBidi"/>
                <w:bCs/>
                <w:sz w:val="24"/>
                <w:szCs w:val="24"/>
              </w:rPr>
            </w:pPr>
            <w:proofErr w:type="spellStart"/>
            <w:r w:rsidRPr="00A60C4B">
              <w:rPr>
                <w:rFonts w:ascii="Calibri" w:hAnsi="Calibri" w:cs="Calibri"/>
                <w:sz w:val="24"/>
                <w:szCs w:val="24"/>
                <w:lang w:val="es-ES_tradnl"/>
              </w:rPr>
              <w:t>Org</w:t>
            </w:r>
            <w:proofErr w:type="spellEnd"/>
            <w:r w:rsidRPr="00A60C4B">
              <w:rPr>
                <w:rFonts w:ascii="Calibri" w:hAnsi="Calibri" w:cs="Calibri"/>
                <w:sz w:val="24"/>
                <w:szCs w:val="24"/>
                <w:lang w:val="es-ES_tradnl"/>
              </w:rPr>
              <w:t xml:space="preserve"> Líder</w:t>
            </w:r>
            <w:r>
              <w:rPr>
                <w:rFonts w:eastAsiaTheme="majorEastAsia" w:cstheme="majorBidi"/>
                <w:bCs/>
                <w:sz w:val="24"/>
                <w:szCs w:val="24"/>
              </w:rPr>
              <w:t xml:space="preserve"> (ESF#6)</w:t>
            </w:r>
          </w:p>
        </w:tc>
        <w:tc>
          <w:tcPr>
            <w:tcW w:w="1416" w:type="dxa"/>
          </w:tcPr>
          <w:p w14:paraId="2B49B8EF" w14:textId="0194A151" w:rsidR="000018B6" w:rsidRPr="0042794E" w:rsidRDefault="007D4F56" w:rsidP="00DD65DF">
            <w:pPr>
              <w:rPr>
                <w:rFonts w:eastAsiaTheme="majorEastAsia" w:cstheme="majorBidi"/>
                <w:bCs/>
                <w:sz w:val="24"/>
                <w:szCs w:val="24"/>
                <w:lang w:val="es-ES"/>
              </w:rPr>
            </w:pPr>
            <w:proofErr w:type="spellStart"/>
            <w:r w:rsidRPr="0042794E">
              <w:rPr>
                <w:rFonts w:eastAsiaTheme="majorEastAsia" w:cstheme="majorBidi"/>
                <w:bCs/>
                <w:sz w:val="24"/>
                <w:szCs w:val="24"/>
                <w:lang w:val="es-ES"/>
              </w:rPr>
              <w:t>Org</w:t>
            </w:r>
            <w:proofErr w:type="spellEnd"/>
            <w:r w:rsidRPr="0042794E">
              <w:rPr>
                <w:rFonts w:eastAsiaTheme="majorEastAsia" w:cstheme="majorBidi"/>
                <w:bCs/>
                <w:sz w:val="24"/>
                <w:szCs w:val="24"/>
                <w:lang w:val="es-ES"/>
              </w:rPr>
              <w:t xml:space="preserve"> Local o Cruz Roja</w:t>
            </w:r>
          </w:p>
        </w:tc>
        <w:tc>
          <w:tcPr>
            <w:tcW w:w="484" w:type="dxa"/>
          </w:tcPr>
          <w:p w14:paraId="46486BA9" w14:textId="77777777" w:rsidR="000018B6" w:rsidRPr="0042794E" w:rsidRDefault="000018B6" w:rsidP="00DD65DF">
            <w:pPr>
              <w:jc w:val="both"/>
              <w:rPr>
                <w:rFonts w:eastAsiaTheme="majorEastAsia" w:cstheme="majorBidi"/>
                <w:b/>
                <w:sz w:val="28"/>
                <w:szCs w:val="24"/>
                <w:lang w:val="es-ES"/>
              </w:rPr>
            </w:pPr>
          </w:p>
        </w:tc>
        <w:tc>
          <w:tcPr>
            <w:tcW w:w="6478" w:type="dxa"/>
          </w:tcPr>
          <w:p w14:paraId="63570D22" w14:textId="66540847" w:rsidR="000018B6" w:rsidRPr="0042794E" w:rsidRDefault="007D4F56" w:rsidP="00DD65DF">
            <w:pPr>
              <w:jc w:val="both"/>
              <w:rPr>
                <w:rFonts w:eastAsiaTheme="majorEastAsia" w:cstheme="majorBidi"/>
                <w:b/>
                <w:sz w:val="28"/>
                <w:szCs w:val="24"/>
                <w:lang w:val="es-ES"/>
              </w:rPr>
            </w:pPr>
            <w:r w:rsidRPr="00A60C4B">
              <w:rPr>
                <w:rFonts w:ascii="Calibri" w:hAnsi="Calibri" w:cs="Calibri"/>
                <w:sz w:val="24"/>
                <w:szCs w:val="24"/>
                <w:lang w:val="es-ES_tradnl"/>
              </w:rPr>
              <w:t>Mejores prácticas y entrada CPI</w:t>
            </w:r>
          </w:p>
        </w:tc>
      </w:tr>
      <w:tr w:rsidR="001220CE" w:rsidRPr="007E4DC5" w14:paraId="1B96CD68" w14:textId="77777777" w:rsidTr="00043271">
        <w:trPr>
          <w:trHeight w:val="1179"/>
        </w:trPr>
        <w:tc>
          <w:tcPr>
            <w:tcW w:w="1162" w:type="dxa"/>
          </w:tcPr>
          <w:p w14:paraId="11466AAD" w14:textId="77777777" w:rsidR="000018B6" w:rsidRDefault="00C56207" w:rsidP="00DD65DF">
            <w:pPr>
              <w:rPr>
                <w:rFonts w:eastAsiaTheme="majorEastAsia" w:cstheme="majorBidi"/>
                <w:bCs/>
                <w:sz w:val="24"/>
                <w:szCs w:val="24"/>
              </w:rPr>
            </w:pPr>
            <w:sdt>
              <w:sdtPr>
                <w:rPr>
                  <w:sz w:val="24"/>
                  <w:szCs w:val="24"/>
                </w:rPr>
                <w:id w:val="89469612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55771B34" w14:textId="77777777" w:rsidR="000018B6" w:rsidRDefault="00C56207" w:rsidP="00DD65DF">
            <w:pPr>
              <w:rPr>
                <w:rFonts w:eastAsiaTheme="majorEastAsia" w:cstheme="majorBidi"/>
                <w:bCs/>
                <w:sz w:val="24"/>
                <w:szCs w:val="24"/>
              </w:rPr>
            </w:pPr>
            <w:sdt>
              <w:sdtPr>
                <w:rPr>
                  <w:sz w:val="24"/>
                  <w:szCs w:val="24"/>
                </w:rPr>
                <w:id w:val="422147470"/>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55B881C"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(1)</w:t>
            </w:r>
          </w:p>
        </w:tc>
        <w:tc>
          <w:tcPr>
            <w:tcW w:w="6478" w:type="dxa"/>
          </w:tcPr>
          <w:p w14:paraId="5F379C99" w14:textId="7E5FD987" w:rsidR="002338FB" w:rsidRDefault="002338FB" w:rsidP="00DD65DF">
            <w:pPr>
              <w:jc w:val="both"/>
              <w:rPr>
                <w:rFonts w:ascii="Calibri" w:hAnsi="Calibri" w:cs="Calibri"/>
                <w:b/>
                <w:sz w:val="24"/>
                <w:szCs w:val="24"/>
                <w:lang w:val="es-ES_tradnl"/>
              </w:rPr>
            </w:pPr>
            <w:r w:rsidRPr="00A60C4B">
              <w:rPr>
                <w:rFonts w:ascii="Calibri" w:hAnsi="Calibri" w:cs="Calibri"/>
                <w:b/>
                <w:sz w:val="24"/>
                <w:szCs w:val="24"/>
                <w:lang w:val="es-ES_tradnl"/>
              </w:rPr>
              <w:t>Hay procedimientos para obtener el consentimiento de los padres para servicios de salud para niños en el lugar.</w:t>
            </w:r>
          </w:p>
          <w:p w14:paraId="5206C8CC" w14:textId="77777777" w:rsidR="000018B6" w:rsidRDefault="00EC72BD" w:rsidP="00DD65DF">
            <w:pPr>
              <w:tabs>
                <w:tab w:val="left" w:pos="3330"/>
              </w:tabs>
              <w:jc w:val="both"/>
              <w:rPr>
                <w:rFonts w:ascii="Calibri" w:hAnsi="Calibri" w:cs="Calibri"/>
                <w:bCs/>
                <w:sz w:val="24"/>
                <w:szCs w:val="24"/>
                <w:lang w:val="es-ES_tradnl"/>
              </w:rPr>
            </w:pPr>
            <w:r w:rsidRPr="00A60C4B">
              <w:rPr>
                <w:rFonts w:ascii="Calibri" w:hAnsi="Calibri" w:cs="Calibri"/>
                <w:bCs/>
                <w:sz w:val="24"/>
                <w:szCs w:val="24"/>
                <w:lang w:val="es-ES_tradnl"/>
              </w:rPr>
              <w:t>Consulte con su departamento de salud local para</w:t>
            </w:r>
            <w:r w:rsidRPr="00EC72BD">
              <w:rPr>
                <w:rFonts w:ascii="Calibri" w:hAnsi="Calibri" w:cs="Calibri"/>
                <w:bCs/>
                <w:sz w:val="24"/>
                <w:szCs w:val="24"/>
                <w:lang w:val="es-ES_tradnl"/>
              </w:rPr>
              <w:t xml:space="preserve"> </w:t>
            </w:r>
            <w:r w:rsidRPr="00A60C4B">
              <w:rPr>
                <w:rFonts w:ascii="Calibri" w:hAnsi="Calibri" w:cs="Calibri"/>
                <w:bCs/>
                <w:sz w:val="24"/>
                <w:szCs w:val="24"/>
                <w:lang w:val="es-ES_tradnl"/>
              </w:rPr>
              <w:t xml:space="preserve">los </w:t>
            </w:r>
            <w:r w:rsidRPr="00EC72BD">
              <w:rPr>
                <w:rFonts w:ascii="Calibri" w:hAnsi="Calibri" w:cs="Calibri"/>
                <w:bCs/>
                <w:sz w:val="24"/>
                <w:szCs w:val="24"/>
                <w:lang w:val="es-ES_tradnl"/>
              </w:rPr>
              <w:t>procesos</w:t>
            </w:r>
            <w:r w:rsidRPr="00A60C4B">
              <w:rPr>
                <w:rFonts w:ascii="Calibri" w:hAnsi="Calibri" w:cs="Calibri"/>
                <w:bCs/>
                <w:sz w:val="24"/>
                <w:szCs w:val="24"/>
                <w:lang w:val="es-ES_tradnl"/>
              </w:rPr>
              <w:t xml:space="preserve"> de consentimiento </w:t>
            </w:r>
            <w:r w:rsidRPr="00EC72BD">
              <w:rPr>
                <w:rFonts w:ascii="Calibri" w:hAnsi="Calibri" w:cs="Calibri"/>
                <w:bCs/>
                <w:sz w:val="24"/>
                <w:szCs w:val="24"/>
                <w:lang w:val="es-ES_tradnl"/>
              </w:rPr>
              <w:t>apropiados</w:t>
            </w:r>
            <w:r w:rsidRPr="00A60C4B">
              <w:rPr>
                <w:rFonts w:ascii="Calibri" w:hAnsi="Calibri" w:cs="Calibri"/>
                <w:bCs/>
                <w:sz w:val="24"/>
                <w:szCs w:val="24"/>
                <w:lang w:val="es-ES_tradnl"/>
              </w:rPr>
              <w:t xml:space="preserve">. </w:t>
            </w:r>
          </w:p>
          <w:p w14:paraId="0968FBF6" w14:textId="110398BA" w:rsidR="00043271" w:rsidRPr="00EC72BD" w:rsidRDefault="00043271" w:rsidP="00DD65DF">
            <w:pPr>
              <w:tabs>
                <w:tab w:val="left" w:pos="3330"/>
              </w:tabs>
              <w:jc w:val="both"/>
              <w:rPr>
                <w:rFonts w:ascii="Calibri" w:hAnsi="Calibri" w:cs="Calibri"/>
                <w:bCs/>
                <w:sz w:val="24"/>
                <w:szCs w:val="24"/>
                <w:lang w:val="es-ES_tradnl"/>
              </w:rPr>
            </w:pPr>
          </w:p>
        </w:tc>
      </w:tr>
      <w:tr w:rsidR="001220CE" w:rsidRPr="007E4DC5" w14:paraId="68C01CBA" w14:textId="77777777" w:rsidTr="00043271">
        <w:trPr>
          <w:trHeight w:val="2862"/>
        </w:trPr>
        <w:tc>
          <w:tcPr>
            <w:tcW w:w="1162" w:type="dxa"/>
          </w:tcPr>
          <w:p w14:paraId="0352DBBD" w14:textId="77777777" w:rsidR="000018B6" w:rsidRDefault="00C56207" w:rsidP="00DD65DF">
            <w:pPr>
              <w:rPr>
                <w:sz w:val="24"/>
                <w:szCs w:val="24"/>
              </w:rPr>
            </w:pPr>
            <w:sdt>
              <w:sdtPr>
                <w:rPr>
                  <w:sz w:val="24"/>
                  <w:szCs w:val="24"/>
                </w:rPr>
                <w:id w:val="-1944144549"/>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1CC483AE" w14:textId="77777777" w:rsidR="000018B6" w:rsidRDefault="00C56207" w:rsidP="00DD65DF">
            <w:pPr>
              <w:rPr>
                <w:sz w:val="24"/>
                <w:szCs w:val="24"/>
              </w:rPr>
            </w:pPr>
            <w:sdt>
              <w:sdtPr>
                <w:rPr>
                  <w:sz w:val="24"/>
                  <w:szCs w:val="24"/>
                </w:rPr>
                <w:id w:val="-117626767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39FC6F86"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2</w:t>
            </w:r>
            <w:r w:rsidRPr="00485E99">
              <w:rPr>
                <w:rFonts w:eastAsiaTheme="majorEastAsia" w:cstheme="majorBidi"/>
                <w:bCs/>
                <w:sz w:val="24"/>
              </w:rPr>
              <w:t>)</w:t>
            </w:r>
          </w:p>
        </w:tc>
        <w:tc>
          <w:tcPr>
            <w:tcW w:w="6478" w:type="dxa"/>
          </w:tcPr>
          <w:p w14:paraId="0C64D5EC" w14:textId="4605AB75" w:rsidR="008B0360" w:rsidRPr="00A60C4B" w:rsidRDefault="008B0360" w:rsidP="00DD65DF">
            <w:pPr>
              <w:jc w:val="both"/>
              <w:rPr>
                <w:rFonts w:ascii="Calibri" w:hAnsi="Calibri" w:cs="Calibri"/>
                <w:b/>
                <w:sz w:val="24"/>
                <w:szCs w:val="24"/>
                <w:lang w:val="es-ES_tradnl"/>
              </w:rPr>
            </w:pPr>
            <w:r w:rsidRPr="00A60C4B">
              <w:rPr>
                <w:rFonts w:ascii="Calibri" w:hAnsi="Calibri" w:cs="Calibri"/>
                <w:b/>
                <w:sz w:val="24"/>
                <w:szCs w:val="24"/>
                <w:lang w:val="es-ES_tradnl"/>
              </w:rPr>
              <w:t>Hay procedimientos para obtener el consentimiento de los padres para servicios de salud para niños fuera del refugio.</w:t>
            </w:r>
          </w:p>
          <w:p w14:paraId="0D5DF657" w14:textId="48B274FB" w:rsidR="00043271" w:rsidRPr="00EC1D18" w:rsidRDefault="00EC1D18" w:rsidP="00DD65DF">
            <w:pPr>
              <w:jc w:val="both"/>
              <w:rPr>
                <w:rFonts w:ascii="Calibri" w:hAnsi="Calibri" w:cs="Calibri"/>
                <w:b/>
                <w:sz w:val="24"/>
                <w:szCs w:val="24"/>
                <w:lang w:val="es-ES_tradnl"/>
              </w:rPr>
            </w:pPr>
            <w:r w:rsidRPr="00A60C4B">
              <w:rPr>
                <w:rFonts w:ascii="Calibri" w:hAnsi="Calibri" w:cs="Calibri"/>
                <w:sz w:val="24"/>
                <w:szCs w:val="24"/>
                <w:lang w:val="es-ES_tradnl"/>
              </w:rPr>
              <w:t>Los procedimientos pueden incluir requisitos para la edad en que los niños pueden dar su consentimiento, el proceso para comunicarse con los padres y quién puede servir como alternativa a que los padres consientan que los niños reciban servicios de salud. En las referencias se puede encontrar un ejemplo de procedimientos para obtener el consentimiento para servicios de salud para niños en el lugar y fuera del lugar.</w:t>
            </w:r>
            <w:r w:rsidRPr="00A60C4B">
              <w:rPr>
                <w:rFonts w:ascii="Calibri" w:hAnsi="Calibri" w:cs="Calibri"/>
                <w:b/>
                <w:sz w:val="24"/>
                <w:szCs w:val="24"/>
                <w:lang w:val="es-ES_tradnl"/>
              </w:rPr>
              <w:t xml:space="preserve"> </w:t>
            </w:r>
            <w:r w:rsidRPr="00A60C4B">
              <w:rPr>
                <w:rStyle w:val="EndnoteReference"/>
                <w:rFonts w:ascii="Calibri" w:hAnsi="Calibri" w:cs="Calibri"/>
                <w:b/>
                <w:sz w:val="24"/>
                <w:szCs w:val="24"/>
                <w:lang w:val="es-ES_tradnl"/>
              </w:rPr>
              <w:endnoteReference w:id="20"/>
            </w:r>
          </w:p>
        </w:tc>
      </w:tr>
      <w:tr w:rsidR="001220CE" w:rsidRPr="007E4DC5" w14:paraId="612841C1" w14:textId="77777777" w:rsidTr="007A19F6">
        <w:trPr>
          <w:trHeight w:val="1062"/>
        </w:trPr>
        <w:tc>
          <w:tcPr>
            <w:tcW w:w="1162" w:type="dxa"/>
          </w:tcPr>
          <w:p w14:paraId="2D1B0375" w14:textId="77777777" w:rsidR="000018B6" w:rsidRDefault="00C56207" w:rsidP="00DD65DF">
            <w:pPr>
              <w:rPr>
                <w:sz w:val="24"/>
                <w:szCs w:val="24"/>
              </w:rPr>
            </w:pPr>
            <w:sdt>
              <w:sdtPr>
                <w:rPr>
                  <w:sz w:val="24"/>
                  <w:szCs w:val="24"/>
                </w:rPr>
                <w:id w:val="51257813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00606AF6" w14:textId="77777777" w:rsidR="000018B6" w:rsidRDefault="00C56207" w:rsidP="00DD65DF">
            <w:pPr>
              <w:rPr>
                <w:sz w:val="24"/>
                <w:szCs w:val="24"/>
              </w:rPr>
            </w:pPr>
            <w:sdt>
              <w:sdtPr>
                <w:rPr>
                  <w:sz w:val="24"/>
                  <w:szCs w:val="24"/>
                </w:rPr>
                <w:id w:val="-147567637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0DF40F79"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3</w:t>
            </w:r>
            <w:r w:rsidRPr="00485E99">
              <w:rPr>
                <w:rFonts w:eastAsiaTheme="majorEastAsia" w:cstheme="majorBidi"/>
                <w:bCs/>
                <w:sz w:val="24"/>
              </w:rPr>
              <w:t>)</w:t>
            </w:r>
          </w:p>
        </w:tc>
        <w:tc>
          <w:tcPr>
            <w:tcW w:w="6478" w:type="dxa"/>
          </w:tcPr>
          <w:p w14:paraId="67025FF6" w14:textId="0D4D96B5" w:rsidR="00043271" w:rsidRPr="00E21EDB" w:rsidRDefault="00E21EDB"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A las familias se les proveen servicios básicos de salud en el lugar, así como a los niños, con permiso de sus padres por escrito. </w:t>
            </w:r>
          </w:p>
        </w:tc>
      </w:tr>
      <w:tr w:rsidR="001220CE" w:rsidRPr="007E4DC5" w14:paraId="1418F7B6" w14:textId="77777777" w:rsidTr="007A19F6">
        <w:trPr>
          <w:trHeight w:val="1989"/>
        </w:trPr>
        <w:tc>
          <w:tcPr>
            <w:tcW w:w="1162" w:type="dxa"/>
          </w:tcPr>
          <w:p w14:paraId="606F6FEA" w14:textId="77777777" w:rsidR="000018B6" w:rsidRDefault="00C56207" w:rsidP="00DD65DF">
            <w:pPr>
              <w:rPr>
                <w:sz w:val="24"/>
                <w:szCs w:val="24"/>
              </w:rPr>
            </w:pPr>
            <w:sdt>
              <w:sdtPr>
                <w:rPr>
                  <w:sz w:val="24"/>
                  <w:szCs w:val="24"/>
                </w:rPr>
                <w:id w:val="-112422856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2E2545F1" w14:textId="77777777" w:rsidR="000018B6" w:rsidRDefault="00C56207" w:rsidP="00DD65DF">
            <w:pPr>
              <w:rPr>
                <w:sz w:val="24"/>
                <w:szCs w:val="24"/>
              </w:rPr>
            </w:pPr>
            <w:sdt>
              <w:sdtPr>
                <w:rPr>
                  <w:sz w:val="24"/>
                  <w:szCs w:val="24"/>
                </w:rPr>
                <w:id w:val="89401486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66F8F189"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4</w:t>
            </w:r>
            <w:r w:rsidRPr="00485E99">
              <w:rPr>
                <w:rFonts w:eastAsiaTheme="majorEastAsia" w:cstheme="majorBidi"/>
                <w:bCs/>
                <w:sz w:val="24"/>
              </w:rPr>
              <w:t>)</w:t>
            </w:r>
          </w:p>
        </w:tc>
        <w:tc>
          <w:tcPr>
            <w:tcW w:w="6478" w:type="dxa"/>
          </w:tcPr>
          <w:p w14:paraId="1419BC42" w14:textId="54FAC2C2" w:rsidR="007360E3" w:rsidRPr="00A60C4B" w:rsidRDefault="007D2B16" w:rsidP="00DD65DF">
            <w:pPr>
              <w:jc w:val="both"/>
              <w:rPr>
                <w:rFonts w:ascii="Calibri" w:hAnsi="Calibri" w:cs="Calibri"/>
                <w:bCs/>
                <w:sz w:val="24"/>
                <w:szCs w:val="24"/>
                <w:lang w:val="es-ES_tradnl"/>
              </w:rPr>
            </w:pPr>
            <w:r w:rsidRPr="00A60C4B">
              <w:rPr>
                <w:rFonts w:ascii="Calibri" w:hAnsi="Calibri" w:cs="Calibri"/>
                <w:b/>
                <w:sz w:val="24"/>
                <w:szCs w:val="24"/>
                <w:lang w:val="es-ES_tradnl"/>
              </w:rPr>
              <w:t>El personal ha sido capacitado para observar y reconocer</w:t>
            </w:r>
            <w:r w:rsidR="007360E3">
              <w:rPr>
                <w:rFonts w:ascii="Calibri" w:hAnsi="Calibri" w:cs="Calibri"/>
                <w:b/>
                <w:sz w:val="24"/>
                <w:szCs w:val="24"/>
                <w:lang w:val="es-ES_tradnl"/>
              </w:rPr>
              <w:t xml:space="preserve"> </w:t>
            </w:r>
            <w:r w:rsidR="007360E3" w:rsidRPr="007360E3">
              <w:rPr>
                <w:rFonts w:ascii="Calibri" w:hAnsi="Calibri" w:cs="Calibri"/>
                <w:b/>
                <w:sz w:val="24"/>
                <w:szCs w:val="24"/>
                <w:lang w:val="es-ES_tradnl"/>
              </w:rPr>
              <w:t>señales y síntomas en los niños</w:t>
            </w:r>
            <w:r w:rsidR="0068631E">
              <w:rPr>
                <w:rFonts w:ascii="Calibri" w:hAnsi="Calibri" w:cs="Calibri"/>
                <w:b/>
                <w:sz w:val="24"/>
                <w:szCs w:val="24"/>
                <w:lang w:val="es-ES_tradnl"/>
              </w:rPr>
              <w:t xml:space="preserve"> que </w:t>
            </w:r>
            <w:r w:rsidR="007360E3" w:rsidRPr="007360E3">
              <w:rPr>
                <w:rFonts w:ascii="Calibri" w:hAnsi="Calibri" w:cs="Calibri"/>
                <w:b/>
                <w:sz w:val="24"/>
                <w:szCs w:val="24"/>
                <w:lang w:val="es-ES_tradnl"/>
              </w:rPr>
              <w:t xml:space="preserve">pueden </w:t>
            </w:r>
            <w:r w:rsidR="007360E3" w:rsidRPr="00964702">
              <w:rPr>
                <w:rFonts w:ascii="Calibri" w:hAnsi="Calibri" w:cs="Calibri"/>
                <w:b/>
                <w:sz w:val="24"/>
                <w:szCs w:val="24"/>
                <w:lang w:val="es-ES_tradnl"/>
              </w:rPr>
              <w:t>requerir servic</w:t>
            </w:r>
            <w:r w:rsidR="007360E3" w:rsidRPr="007360E3">
              <w:rPr>
                <w:rFonts w:ascii="Calibri" w:hAnsi="Calibri" w:cs="Calibri"/>
                <w:b/>
                <w:sz w:val="24"/>
                <w:szCs w:val="24"/>
                <w:lang w:val="es-ES_tradnl"/>
              </w:rPr>
              <w:t>ios de salud mental/conductual</w:t>
            </w:r>
            <w:r w:rsidR="007360E3" w:rsidRPr="00A60C4B">
              <w:rPr>
                <w:rFonts w:ascii="Calibri" w:hAnsi="Calibri" w:cs="Calibri"/>
                <w:bCs/>
                <w:sz w:val="24"/>
                <w:szCs w:val="24"/>
                <w:lang w:val="es-ES_tradnl"/>
              </w:rPr>
              <w:t xml:space="preserve">. </w:t>
            </w:r>
          </w:p>
          <w:p w14:paraId="5F45CEBC" w14:textId="40D3140C" w:rsidR="00043271" w:rsidRPr="00964702" w:rsidRDefault="00964702" w:rsidP="00DD65DF">
            <w:pPr>
              <w:jc w:val="both"/>
              <w:rPr>
                <w:rFonts w:ascii="Calibri" w:hAnsi="Calibri" w:cs="Calibri"/>
                <w:bCs/>
                <w:sz w:val="24"/>
                <w:szCs w:val="24"/>
                <w:lang w:val="es-ES_tradnl"/>
              </w:rPr>
            </w:pPr>
            <w:r w:rsidRPr="00A60C4B">
              <w:rPr>
                <w:rFonts w:ascii="Calibri" w:hAnsi="Calibri" w:cs="Calibri"/>
                <w:bCs/>
                <w:sz w:val="24"/>
                <w:szCs w:val="24"/>
                <w:lang w:val="es-ES_tradnl"/>
              </w:rPr>
              <w:t>El personal del refugio debe tener pautas clara</w:t>
            </w:r>
            <w:r w:rsidRPr="00964702">
              <w:rPr>
                <w:rFonts w:ascii="Calibri" w:hAnsi="Calibri" w:cs="Calibri"/>
                <w:bCs/>
                <w:sz w:val="24"/>
                <w:szCs w:val="24"/>
                <w:lang w:val="es-ES_tradnl"/>
              </w:rPr>
              <w:t>s</w:t>
            </w:r>
            <w:r w:rsidRPr="00A60C4B">
              <w:rPr>
                <w:rFonts w:ascii="Calibri" w:hAnsi="Calibri" w:cs="Calibri"/>
                <w:bCs/>
                <w:sz w:val="24"/>
                <w:szCs w:val="24"/>
                <w:lang w:val="es-ES_tradnl"/>
              </w:rPr>
              <w:t xml:space="preserve"> de derivación para cuando los niños puedan requerir servicios de protección adicionales o una derivación de salud mental.</w:t>
            </w:r>
          </w:p>
        </w:tc>
      </w:tr>
      <w:tr w:rsidR="001220CE" w:rsidRPr="007E4DC5" w14:paraId="4FD3A30D" w14:textId="77777777" w:rsidTr="007A19F6">
        <w:trPr>
          <w:trHeight w:val="1080"/>
        </w:trPr>
        <w:tc>
          <w:tcPr>
            <w:tcW w:w="1162" w:type="dxa"/>
          </w:tcPr>
          <w:p w14:paraId="1CE3CCCC" w14:textId="77777777" w:rsidR="000018B6" w:rsidRDefault="00C56207" w:rsidP="00DD65DF">
            <w:pPr>
              <w:rPr>
                <w:sz w:val="24"/>
                <w:szCs w:val="24"/>
              </w:rPr>
            </w:pPr>
            <w:sdt>
              <w:sdtPr>
                <w:rPr>
                  <w:sz w:val="24"/>
                  <w:szCs w:val="24"/>
                </w:rPr>
                <w:id w:val="-346865620"/>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6A34731E" w14:textId="77777777" w:rsidR="000018B6" w:rsidRDefault="00C56207" w:rsidP="00DD65DF">
            <w:pPr>
              <w:rPr>
                <w:sz w:val="24"/>
                <w:szCs w:val="24"/>
              </w:rPr>
            </w:pPr>
            <w:sdt>
              <w:sdtPr>
                <w:rPr>
                  <w:sz w:val="24"/>
                  <w:szCs w:val="24"/>
                </w:rPr>
                <w:id w:val="567606757"/>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79312AE6"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5</w:t>
            </w:r>
            <w:r w:rsidRPr="00485E99">
              <w:rPr>
                <w:rFonts w:eastAsiaTheme="majorEastAsia" w:cstheme="majorBidi"/>
                <w:bCs/>
                <w:sz w:val="24"/>
              </w:rPr>
              <w:t>)</w:t>
            </w:r>
          </w:p>
        </w:tc>
        <w:tc>
          <w:tcPr>
            <w:tcW w:w="6478" w:type="dxa"/>
          </w:tcPr>
          <w:p w14:paraId="6E47B40F" w14:textId="12470F23" w:rsidR="00043271" w:rsidRPr="007A19F6" w:rsidRDefault="00D04865" w:rsidP="00DD65DF">
            <w:pPr>
              <w:jc w:val="both"/>
              <w:rPr>
                <w:rFonts w:ascii="Calibri" w:hAnsi="Calibri" w:cs="Calibri"/>
                <w:b/>
                <w:sz w:val="24"/>
                <w:szCs w:val="24"/>
                <w:lang w:val="es-ES_tradnl"/>
              </w:rPr>
            </w:pPr>
            <w:r w:rsidRPr="00D04865">
              <w:rPr>
                <w:rFonts w:ascii="Calibri" w:hAnsi="Calibri" w:cs="Calibri"/>
                <w:b/>
                <w:sz w:val="24"/>
                <w:szCs w:val="24"/>
                <w:lang w:val="es-ES_tradnl"/>
              </w:rPr>
              <w:t>El personal ha sido capacitado para observar y reconocer señales y síntomas en los niños</w:t>
            </w:r>
            <w:r w:rsidR="0068631E">
              <w:rPr>
                <w:rFonts w:ascii="Calibri" w:hAnsi="Calibri" w:cs="Calibri"/>
                <w:b/>
                <w:sz w:val="24"/>
                <w:szCs w:val="24"/>
                <w:lang w:val="es-ES_tradnl"/>
              </w:rPr>
              <w:t xml:space="preserve"> que </w:t>
            </w:r>
            <w:r w:rsidRPr="00D04865">
              <w:rPr>
                <w:rFonts w:ascii="Calibri" w:hAnsi="Calibri" w:cs="Calibri"/>
                <w:b/>
                <w:sz w:val="24"/>
                <w:szCs w:val="24"/>
                <w:lang w:val="es-ES_tradnl"/>
              </w:rPr>
              <w:t>pueden requerir atención médica inmediata.</w:t>
            </w:r>
          </w:p>
        </w:tc>
      </w:tr>
      <w:tr w:rsidR="001220CE" w:rsidRPr="007E4DC5" w14:paraId="1669DABB" w14:textId="77777777" w:rsidTr="007A19F6">
        <w:trPr>
          <w:trHeight w:val="720"/>
        </w:trPr>
        <w:tc>
          <w:tcPr>
            <w:tcW w:w="1162" w:type="dxa"/>
          </w:tcPr>
          <w:p w14:paraId="05231074" w14:textId="77777777" w:rsidR="000018B6" w:rsidRDefault="00C56207" w:rsidP="00DD65DF">
            <w:pPr>
              <w:rPr>
                <w:sz w:val="24"/>
                <w:szCs w:val="24"/>
              </w:rPr>
            </w:pPr>
            <w:sdt>
              <w:sdtPr>
                <w:rPr>
                  <w:sz w:val="24"/>
                  <w:szCs w:val="24"/>
                </w:rPr>
                <w:id w:val="100247641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2D3AE6BE" w14:textId="77777777" w:rsidR="000018B6" w:rsidRDefault="00C56207" w:rsidP="00DD65DF">
            <w:pPr>
              <w:rPr>
                <w:sz w:val="24"/>
                <w:szCs w:val="24"/>
              </w:rPr>
            </w:pPr>
            <w:sdt>
              <w:sdtPr>
                <w:rPr>
                  <w:sz w:val="24"/>
                  <w:szCs w:val="24"/>
                </w:rPr>
                <w:id w:val="-125781645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47B2CE21"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6</w:t>
            </w:r>
            <w:r w:rsidRPr="00485E99">
              <w:rPr>
                <w:rFonts w:eastAsiaTheme="majorEastAsia" w:cstheme="majorBidi"/>
                <w:bCs/>
                <w:sz w:val="24"/>
              </w:rPr>
              <w:t>)</w:t>
            </w:r>
          </w:p>
        </w:tc>
        <w:tc>
          <w:tcPr>
            <w:tcW w:w="6478" w:type="dxa"/>
          </w:tcPr>
          <w:p w14:paraId="319AB04A" w14:textId="6F8AC82D" w:rsidR="00043271" w:rsidRPr="006F2ACF" w:rsidRDefault="006F2ACF"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Hay acuerdos vigentes para consejería y servicios de salud conductual y mental, para los niños y sus cuidadores. </w:t>
            </w:r>
          </w:p>
        </w:tc>
      </w:tr>
      <w:tr w:rsidR="001220CE" w:rsidRPr="007E4DC5" w14:paraId="6F7FD14D" w14:textId="77777777" w:rsidTr="00043271">
        <w:trPr>
          <w:trHeight w:val="2304"/>
        </w:trPr>
        <w:tc>
          <w:tcPr>
            <w:tcW w:w="1162" w:type="dxa"/>
          </w:tcPr>
          <w:p w14:paraId="75F8F539" w14:textId="77777777" w:rsidR="000018B6" w:rsidRDefault="00C56207" w:rsidP="00DD65DF">
            <w:pPr>
              <w:rPr>
                <w:sz w:val="24"/>
                <w:szCs w:val="24"/>
              </w:rPr>
            </w:pPr>
            <w:sdt>
              <w:sdtPr>
                <w:rPr>
                  <w:sz w:val="24"/>
                  <w:szCs w:val="24"/>
                </w:rPr>
                <w:id w:val="819470134"/>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6AE47BDF" w14:textId="77777777" w:rsidR="000018B6" w:rsidRDefault="00C56207" w:rsidP="00DD65DF">
            <w:pPr>
              <w:rPr>
                <w:sz w:val="24"/>
                <w:szCs w:val="24"/>
              </w:rPr>
            </w:pPr>
            <w:sdt>
              <w:sdtPr>
                <w:rPr>
                  <w:sz w:val="24"/>
                  <w:szCs w:val="24"/>
                </w:rPr>
                <w:id w:val="-1320185283"/>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5A711711"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7</w:t>
            </w:r>
            <w:r w:rsidRPr="00485E99">
              <w:rPr>
                <w:rFonts w:eastAsiaTheme="majorEastAsia" w:cstheme="majorBidi"/>
                <w:bCs/>
                <w:sz w:val="24"/>
              </w:rPr>
              <w:t>)</w:t>
            </w:r>
          </w:p>
        </w:tc>
        <w:tc>
          <w:tcPr>
            <w:tcW w:w="6478" w:type="dxa"/>
          </w:tcPr>
          <w:p w14:paraId="1BE11CB2" w14:textId="363AD2DE" w:rsidR="001220CE" w:rsidRPr="00A60C4B" w:rsidRDefault="001220CE" w:rsidP="00A60C4B">
            <w:pPr>
              <w:ind w:left="12" w:firstLine="12"/>
              <w:jc w:val="both"/>
              <w:rPr>
                <w:rFonts w:ascii="Calibri" w:hAnsi="Calibri" w:cs="Calibri"/>
                <w:b/>
                <w:bCs/>
                <w:sz w:val="24"/>
                <w:szCs w:val="24"/>
                <w:lang w:val="es-ES_tradnl"/>
              </w:rPr>
            </w:pPr>
            <w:r w:rsidRPr="00A60C4B">
              <w:rPr>
                <w:rFonts w:ascii="Calibri" w:hAnsi="Calibri" w:cs="Calibri"/>
                <w:b/>
                <w:sz w:val="24"/>
                <w:szCs w:val="24"/>
                <w:lang w:val="es-ES_tradnl"/>
              </w:rPr>
              <w:t>El personal ha sido adiestrado para solicitar servicios de salud mental y conductual externos al refugio, para los niños.</w:t>
            </w:r>
          </w:p>
          <w:p w14:paraId="4047A829" w14:textId="77777777" w:rsidR="0031696D" w:rsidRPr="00A60C4B" w:rsidRDefault="0031696D"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Ejemplos de capacitación potencial para reconocer y referir a los niños para recibir servicios de salud mental y conductual, se encuentran en las referencias, tanto para profesionales, como para no- profesionales. </w:t>
            </w:r>
            <w:r w:rsidRPr="00A60C4B">
              <w:rPr>
                <w:rStyle w:val="EndnoteReference"/>
                <w:rFonts w:ascii="Calibri" w:hAnsi="Calibri" w:cs="Calibri"/>
                <w:b/>
                <w:sz w:val="24"/>
                <w:szCs w:val="24"/>
                <w:lang w:val="es-ES_tradnl"/>
              </w:rPr>
              <w:endnoteReference w:id="21"/>
            </w:r>
            <w:r w:rsidRPr="00A60C4B">
              <w:rPr>
                <w:rFonts w:ascii="Calibri" w:hAnsi="Calibri" w:cs="Calibri"/>
                <w:b/>
                <w:sz w:val="24"/>
                <w:szCs w:val="24"/>
                <w:lang w:val="es-ES_tradnl"/>
              </w:rPr>
              <w:t xml:space="preserve"> </w:t>
            </w:r>
            <w:r w:rsidRPr="00A60C4B">
              <w:rPr>
                <w:rStyle w:val="EndnoteReference"/>
                <w:rFonts w:ascii="Calibri" w:hAnsi="Calibri" w:cs="Calibri"/>
                <w:b/>
                <w:sz w:val="24"/>
                <w:szCs w:val="24"/>
                <w:lang w:val="es-ES_tradnl"/>
              </w:rPr>
              <w:endnoteReference w:id="22"/>
            </w:r>
          </w:p>
          <w:p w14:paraId="488FF758" w14:textId="77777777" w:rsidR="00043271" w:rsidRDefault="0031696D"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El personal está adiestrado para trabajar con los tutores de los niños que necesitan </w:t>
            </w:r>
            <w:r w:rsidR="00137E64">
              <w:rPr>
                <w:rFonts w:ascii="Calibri" w:hAnsi="Calibri" w:cs="Calibri"/>
                <w:sz w:val="24"/>
                <w:szCs w:val="24"/>
                <w:lang w:val="es-ES_tradnl"/>
              </w:rPr>
              <w:t xml:space="preserve">más </w:t>
            </w:r>
            <w:r w:rsidRPr="00A60C4B">
              <w:rPr>
                <w:rFonts w:ascii="Calibri" w:hAnsi="Calibri" w:cs="Calibri"/>
                <w:sz w:val="24"/>
                <w:szCs w:val="24"/>
                <w:lang w:val="es-ES_tradnl"/>
              </w:rPr>
              <w:t>servicios de salud mental/ conductual.</w:t>
            </w:r>
          </w:p>
          <w:p w14:paraId="09F3F80D" w14:textId="1AFF2089" w:rsidR="000018B6" w:rsidRPr="001220CE" w:rsidRDefault="0031696D"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 </w:t>
            </w:r>
          </w:p>
        </w:tc>
      </w:tr>
      <w:tr w:rsidR="001220CE" w:rsidRPr="007E4DC5" w14:paraId="6EA149FB" w14:textId="77777777" w:rsidTr="00043271">
        <w:trPr>
          <w:trHeight w:val="2205"/>
        </w:trPr>
        <w:tc>
          <w:tcPr>
            <w:tcW w:w="1162" w:type="dxa"/>
          </w:tcPr>
          <w:p w14:paraId="158D7B39" w14:textId="77777777" w:rsidR="000018B6" w:rsidRDefault="00C56207" w:rsidP="00DD65DF">
            <w:pPr>
              <w:rPr>
                <w:sz w:val="24"/>
                <w:szCs w:val="24"/>
              </w:rPr>
            </w:pPr>
            <w:sdt>
              <w:sdtPr>
                <w:rPr>
                  <w:sz w:val="24"/>
                  <w:szCs w:val="24"/>
                </w:rPr>
                <w:id w:val="-130067830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6FBD041C" w14:textId="77777777" w:rsidR="000018B6" w:rsidRDefault="00C56207" w:rsidP="00DD65DF">
            <w:pPr>
              <w:rPr>
                <w:sz w:val="24"/>
                <w:szCs w:val="24"/>
              </w:rPr>
            </w:pPr>
            <w:sdt>
              <w:sdtPr>
                <w:rPr>
                  <w:sz w:val="24"/>
                  <w:szCs w:val="24"/>
                </w:rPr>
                <w:id w:val="-129135958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41538E2C"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8</w:t>
            </w:r>
            <w:r w:rsidRPr="00485E99">
              <w:rPr>
                <w:rFonts w:eastAsiaTheme="majorEastAsia" w:cstheme="majorBidi"/>
                <w:bCs/>
                <w:sz w:val="24"/>
              </w:rPr>
              <w:t>)</w:t>
            </w:r>
          </w:p>
        </w:tc>
        <w:tc>
          <w:tcPr>
            <w:tcW w:w="6478" w:type="dxa"/>
          </w:tcPr>
          <w:p w14:paraId="7FC4CD71" w14:textId="77777777" w:rsidR="00D12AC8" w:rsidRPr="00A60C4B" w:rsidRDefault="00D12AC8"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Hay procedimientos para obtener el consentimiento de los </w:t>
            </w:r>
          </w:p>
          <w:p w14:paraId="74546E1E" w14:textId="615C9584" w:rsidR="00D12AC8" w:rsidRPr="00A60C4B" w:rsidRDefault="00D12AC8" w:rsidP="00A60C4B">
            <w:pPr>
              <w:jc w:val="both"/>
              <w:rPr>
                <w:rFonts w:ascii="Calibri" w:hAnsi="Calibri" w:cs="Calibri"/>
                <w:b/>
                <w:sz w:val="24"/>
                <w:szCs w:val="24"/>
                <w:lang w:val="es-ES_tradnl"/>
              </w:rPr>
            </w:pPr>
            <w:r w:rsidRPr="00A60C4B">
              <w:rPr>
                <w:rFonts w:ascii="Calibri" w:hAnsi="Calibri" w:cs="Calibri"/>
                <w:b/>
                <w:sz w:val="24"/>
                <w:szCs w:val="24"/>
                <w:lang w:val="es-ES_tradnl"/>
              </w:rPr>
              <w:t xml:space="preserve">padres para que los niños reciban servicios de salud mental/conductual. </w:t>
            </w:r>
          </w:p>
          <w:p w14:paraId="0B231B53" w14:textId="3E851E86" w:rsidR="00043271" w:rsidRDefault="00914C1E" w:rsidP="00DD65DF">
            <w:pPr>
              <w:jc w:val="both"/>
              <w:rPr>
                <w:rFonts w:ascii="Calibri" w:hAnsi="Calibri" w:cs="Calibri"/>
                <w:sz w:val="24"/>
                <w:szCs w:val="24"/>
                <w:lang w:val="es-ES_tradnl"/>
              </w:rPr>
            </w:pPr>
            <w:r w:rsidRPr="00A60C4B">
              <w:rPr>
                <w:rFonts w:ascii="Calibri" w:hAnsi="Calibri" w:cs="Calibri"/>
                <w:sz w:val="24"/>
                <w:szCs w:val="24"/>
                <w:lang w:val="es-ES_tradnl"/>
              </w:rPr>
              <w:t xml:space="preserve">Las guías pueden incluir </w:t>
            </w:r>
            <w:r w:rsidRPr="00914C1E">
              <w:rPr>
                <w:rFonts w:ascii="Calibri" w:hAnsi="Calibri" w:cs="Calibri"/>
                <w:sz w:val="24"/>
                <w:szCs w:val="24"/>
                <w:lang w:val="es-ES_tradnl"/>
              </w:rPr>
              <w:t>intentar</w:t>
            </w:r>
            <w:r w:rsidRPr="00A60C4B">
              <w:rPr>
                <w:rFonts w:ascii="Calibri" w:hAnsi="Calibri" w:cs="Calibri"/>
                <w:sz w:val="24"/>
                <w:szCs w:val="24"/>
                <w:lang w:val="es-ES_tradnl"/>
              </w:rPr>
              <w:t xml:space="preserve"> de conseguir el permiso dentro de las primeras 24 horas inmediatas a la llegada del niño al refugio. El consentimiento de los padres </w:t>
            </w:r>
            <w:r w:rsidRPr="00914C1E">
              <w:rPr>
                <w:rFonts w:ascii="Calibri" w:hAnsi="Calibri" w:cs="Calibri"/>
                <w:sz w:val="24"/>
                <w:szCs w:val="24"/>
                <w:lang w:val="es-ES_tradnl"/>
              </w:rPr>
              <w:t xml:space="preserve">y los niños </w:t>
            </w:r>
            <w:r w:rsidRPr="00A60C4B">
              <w:rPr>
                <w:rFonts w:ascii="Calibri" w:hAnsi="Calibri" w:cs="Calibri"/>
                <w:sz w:val="24"/>
                <w:szCs w:val="24"/>
                <w:lang w:val="es-ES_tradnl"/>
              </w:rPr>
              <w:t xml:space="preserve">puede incluir </w:t>
            </w:r>
            <w:r w:rsidRPr="00914C1E">
              <w:rPr>
                <w:rFonts w:ascii="Calibri" w:hAnsi="Calibri" w:cs="Calibri"/>
                <w:sz w:val="24"/>
                <w:szCs w:val="24"/>
                <w:lang w:val="es-ES_tradnl"/>
              </w:rPr>
              <w:t>atención médica y</w:t>
            </w:r>
            <w:r w:rsidRPr="00A60C4B">
              <w:rPr>
                <w:rFonts w:ascii="Calibri" w:hAnsi="Calibri" w:cs="Calibri"/>
                <w:sz w:val="24"/>
                <w:szCs w:val="24"/>
                <w:lang w:val="es-ES_tradnl"/>
              </w:rPr>
              <w:t xml:space="preserve"> tratamiento</w:t>
            </w:r>
            <w:r w:rsidRPr="00914C1E">
              <w:rPr>
                <w:rFonts w:ascii="Calibri" w:hAnsi="Calibri" w:cs="Calibri"/>
                <w:sz w:val="24"/>
                <w:szCs w:val="24"/>
                <w:lang w:val="es-ES_tradnl"/>
              </w:rPr>
              <w:t xml:space="preserve"> </w:t>
            </w:r>
            <w:r w:rsidRPr="00A60C4B">
              <w:rPr>
                <w:rFonts w:ascii="Calibri" w:hAnsi="Calibri" w:cs="Calibri"/>
                <w:sz w:val="24"/>
                <w:szCs w:val="24"/>
                <w:lang w:val="es-ES_tradnl"/>
              </w:rPr>
              <w:t xml:space="preserve">y </w:t>
            </w:r>
            <w:r w:rsidRPr="00914C1E">
              <w:rPr>
                <w:rFonts w:ascii="Calibri" w:hAnsi="Calibri" w:cs="Calibri"/>
                <w:sz w:val="24"/>
                <w:szCs w:val="24"/>
                <w:lang w:val="es-ES_tradnl"/>
              </w:rPr>
              <w:t>la colocación</w:t>
            </w:r>
            <w:r w:rsidRPr="00A60C4B">
              <w:rPr>
                <w:rFonts w:ascii="Calibri" w:hAnsi="Calibri" w:cs="Calibri"/>
                <w:sz w:val="24"/>
                <w:szCs w:val="24"/>
                <w:lang w:val="es-ES_tradnl"/>
              </w:rPr>
              <w:t xml:space="preserve"> en refugios de emergencia por un periodo extendido de tiempo.</w:t>
            </w:r>
            <w:r w:rsidR="002B5AC2">
              <w:rPr>
                <w:rFonts w:ascii="Calibri" w:hAnsi="Calibri" w:cs="Calibri"/>
                <w:sz w:val="24"/>
                <w:szCs w:val="24"/>
                <w:lang w:val="es-ES_tradnl"/>
              </w:rPr>
              <w:fldChar w:fldCharType="begin"/>
            </w:r>
            <w:r w:rsidR="002B5AC2">
              <w:rPr>
                <w:rFonts w:ascii="Calibri" w:hAnsi="Calibri" w:cs="Calibri"/>
                <w:sz w:val="24"/>
                <w:szCs w:val="24"/>
                <w:lang w:val="es-ES_tradnl"/>
              </w:rPr>
              <w:instrText xml:space="preserve"> NOTEREF _Ref69122375 \f \h </w:instrText>
            </w:r>
            <w:r w:rsidR="002B5AC2">
              <w:rPr>
                <w:rFonts w:ascii="Calibri" w:hAnsi="Calibri" w:cs="Calibri"/>
                <w:sz w:val="24"/>
                <w:szCs w:val="24"/>
                <w:lang w:val="es-ES_tradnl"/>
              </w:rPr>
            </w:r>
            <w:r w:rsidR="002B5AC2">
              <w:rPr>
                <w:rFonts w:ascii="Calibri" w:hAnsi="Calibri" w:cs="Calibri"/>
                <w:sz w:val="24"/>
                <w:szCs w:val="24"/>
                <w:lang w:val="es-ES_tradnl"/>
              </w:rPr>
              <w:fldChar w:fldCharType="separate"/>
            </w:r>
            <w:r w:rsidR="004F68ED" w:rsidRPr="004F68ED">
              <w:rPr>
                <w:rStyle w:val="EndnoteReference"/>
                <w:lang w:val="es-CL"/>
              </w:rPr>
              <w:t>18</w:t>
            </w:r>
            <w:r w:rsidR="002B5AC2">
              <w:rPr>
                <w:rFonts w:ascii="Calibri" w:hAnsi="Calibri" w:cs="Calibri"/>
                <w:sz w:val="24"/>
                <w:szCs w:val="24"/>
                <w:lang w:val="es-ES_tradnl"/>
              </w:rPr>
              <w:fldChar w:fldCharType="end"/>
            </w:r>
            <w:r w:rsidR="002B5AC2" w:rsidRPr="0042794E">
              <w:rPr>
                <w:rStyle w:val="CommentReference"/>
                <w:lang w:val="es-ES"/>
              </w:rPr>
              <w:t xml:space="preserve"> </w:t>
            </w:r>
          </w:p>
          <w:p w14:paraId="411F7391" w14:textId="412A343F" w:rsidR="000018B6" w:rsidRPr="00914C1E" w:rsidRDefault="00914C1E" w:rsidP="00DD65DF">
            <w:pPr>
              <w:jc w:val="both"/>
              <w:rPr>
                <w:rFonts w:ascii="Calibri" w:hAnsi="Calibri" w:cs="Calibri"/>
                <w:b/>
                <w:sz w:val="24"/>
                <w:szCs w:val="24"/>
                <w:lang w:val="es-ES_tradnl"/>
              </w:rPr>
            </w:pPr>
            <w:r w:rsidRPr="00A60C4B">
              <w:rPr>
                <w:rFonts w:ascii="Calibri" w:hAnsi="Calibri" w:cs="Calibri"/>
                <w:b/>
                <w:sz w:val="24"/>
                <w:szCs w:val="24"/>
                <w:lang w:val="es-ES_tradnl"/>
              </w:rPr>
              <w:lastRenderedPageBreak/>
              <w:t xml:space="preserve"> </w:t>
            </w:r>
          </w:p>
        </w:tc>
      </w:tr>
      <w:tr w:rsidR="001220CE" w:rsidRPr="007E4DC5" w14:paraId="5231761A" w14:textId="77777777" w:rsidTr="00043271">
        <w:trPr>
          <w:trHeight w:val="558"/>
        </w:trPr>
        <w:tc>
          <w:tcPr>
            <w:tcW w:w="1162" w:type="dxa"/>
          </w:tcPr>
          <w:p w14:paraId="3CA006E3" w14:textId="77777777" w:rsidR="000018B6" w:rsidRDefault="00C56207" w:rsidP="00DD65DF">
            <w:pPr>
              <w:rPr>
                <w:sz w:val="24"/>
                <w:szCs w:val="24"/>
              </w:rPr>
            </w:pPr>
            <w:sdt>
              <w:sdtPr>
                <w:rPr>
                  <w:sz w:val="24"/>
                  <w:szCs w:val="24"/>
                </w:rPr>
                <w:id w:val="62226792"/>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62351119" w14:textId="77777777" w:rsidR="000018B6" w:rsidRDefault="00C56207" w:rsidP="00DD65DF">
            <w:pPr>
              <w:rPr>
                <w:sz w:val="24"/>
                <w:szCs w:val="24"/>
              </w:rPr>
            </w:pPr>
            <w:sdt>
              <w:sdtPr>
                <w:rPr>
                  <w:sz w:val="24"/>
                  <w:szCs w:val="24"/>
                </w:rPr>
                <w:id w:val="-64389161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28DDD5BC"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9</w:t>
            </w:r>
            <w:r w:rsidRPr="00485E99">
              <w:rPr>
                <w:rFonts w:eastAsiaTheme="majorEastAsia" w:cstheme="majorBidi"/>
                <w:bCs/>
                <w:sz w:val="24"/>
              </w:rPr>
              <w:t>)</w:t>
            </w:r>
          </w:p>
        </w:tc>
        <w:tc>
          <w:tcPr>
            <w:tcW w:w="6478" w:type="dxa"/>
          </w:tcPr>
          <w:p w14:paraId="3F269A2B" w14:textId="77777777" w:rsidR="000018B6" w:rsidRDefault="00404F64" w:rsidP="00DD65DF">
            <w:pPr>
              <w:jc w:val="both"/>
              <w:rPr>
                <w:rFonts w:ascii="Calibri" w:hAnsi="Calibri" w:cs="Calibri"/>
                <w:b/>
                <w:sz w:val="24"/>
                <w:szCs w:val="24"/>
                <w:lang w:val="es-ES_tradnl"/>
              </w:rPr>
            </w:pPr>
            <w:r w:rsidRPr="00A60C4B">
              <w:rPr>
                <w:rFonts w:ascii="Calibri" w:hAnsi="Calibri" w:cs="Calibri"/>
                <w:b/>
                <w:sz w:val="24"/>
                <w:szCs w:val="24"/>
                <w:lang w:val="es-ES_tradnl"/>
              </w:rPr>
              <w:t xml:space="preserve">Hay procedimientos para obtener servicios de salud mental/conductual para los niños. </w:t>
            </w:r>
          </w:p>
          <w:p w14:paraId="615D451E" w14:textId="4037FE61" w:rsidR="00043271" w:rsidRPr="00404F64" w:rsidRDefault="00043271" w:rsidP="00DD65DF">
            <w:pPr>
              <w:jc w:val="both"/>
              <w:rPr>
                <w:rFonts w:ascii="Calibri" w:hAnsi="Calibri" w:cs="Calibri"/>
                <w:b/>
                <w:sz w:val="24"/>
                <w:szCs w:val="24"/>
                <w:lang w:val="es-ES_tradnl"/>
              </w:rPr>
            </w:pPr>
          </w:p>
        </w:tc>
      </w:tr>
      <w:tr w:rsidR="001220CE" w:rsidRPr="007E4DC5" w14:paraId="3B933D7C" w14:textId="77777777" w:rsidTr="00043271">
        <w:trPr>
          <w:trHeight w:val="1413"/>
        </w:trPr>
        <w:tc>
          <w:tcPr>
            <w:tcW w:w="1162" w:type="dxa"/>
          </w:tcPr>
          <w:p w14:paraId="4E8C93FE" w14:textId="77777777" w:rsidR="000018B6" w:rsidRDefault="00C56207" w:rsidP="00DD65DF">
            <w:pPr>
              <w:rPr>
                <w:sz w:val="24"/>
                <w:szCs w:val="24"/>
              </w:rPr>
            </w:pPr>
            <w:sdt>
              <w:sdtPr>
                <w:rPr>
                  <w:sz w:val="24"/>
                  <w:szCs w:val="24"/>
                </w:rPr>
                <w:id w:val="433259151"/>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1416" w:type="dxa"/>
          </w:tcPr>
          <w:p w14:paraId="02165B3B" w14:textId="77777777" w:rsidR="000018B6" w:rsidRDefault="00C56207" w:rsidP="00DD65DF">
            <w:pPr>
              <w:rPr>
                <w:sz w:val="24"/>
                <w:szCs w:val="24"/>
              </w:rPr>
            </w:pPr>
            <w:sdt>
              <w:sdtPr>
                <w:rPr>
                  <w:sz w:val="24"/>
                  <w:szCs w:val="24"/>
                </w:rPr>
                <w:id w:val="1879122788"/>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484" w:type="dxa"/>
          </w:tcPr>
          <w:p w14:paraId="2EB6A5C0" w14:textId="77777777" w:rsidR="000018B6" w:rsidRPr="00485E99" w:rsidRDefault="000018B6" w:rsidP="00DD65DF">
            <w:pPr>
              <w:jc w:val="right"/>
              <w:rPr>
                <w:rFonts w:eastAsiaTheme="majorEastAsia" w:cstheme="majorBidi"/>
                <w:bCs/>
                <w:sz w:val="24"/>
              </w:rPr>
            </w:pPr>
            <w:r w:rsidRPr="00485E99">
              <w:rPr>
                <w:rFonts w:eastAsiaTheme="majorEastAsia" w:cstheme="majorBidi"/>
                <w:bCs/>
                <w:sz w:val="24"/>
              </w:rPr>
              <w:t>(</w:t>
            </w:r>
            <w:r>
              <w:rPr>
                <w:rFonts w:eastAsiaTheme="majorEastAsia" w:cstheme="majorBidi"/>
                <w:bCs/>
                <w:sz w:val="24"/>
              </w:rPr>
              <w:t>10</w:t>
            </w:r>
            <w:r w:rsidRPr="00485E99">
              <w:rPr>
                <w:rFonts w:eastAsiaTheme="majorEastAsia" w:cstheme="majorBidi"/>
                <w:bCs/>
                <w:sz w:val="24"/>
              </w:rPr>
              <w:t>)</w:t>
            </w:r>
          </w:p>
        </w:tc>
        <w:tc>
          <w:tcPr>
            <w:tcW w:w="6478" w:type="dxa"/>
          </w:tcPr>
          <w:p w14:paraId="0C5F3000" w14:textId="5FB27D90" w:rsidR="00161AAC" w:rsidRDefault="00161AAC" w:rsidP="00DD65DF">
            <w:pPr>
              <w:jc w:val="both"/>
              <w:rPr>
                <w:rFonts w:ascii="Calibri" w:hAnsi="Calibri" w:cs="Calibri"/>
                <w:sz w:val="24"/>
                <w:szCs w:val="24"/>
                <w:lang w:val="es-ES_tradnl"/>
              </w:rPr>
            </w:pPr>
            <w:r w:rsidRPr="00A60C4B">
              <w:rPr>
                <w:rFonts w:ascii="Calibri" w:hAnsi="Calibri" w:cs="Calibri"/>
                <w:b/>
                <w:sz w:val="24"/>
                <w:szCs w:val="24"/>
                <w:lang w:val="es-ES_tradnl"/>
              </w:rPr>
              <w:t xml:space="preserve">El personal que trabaja con niños está adiestrado en Primeros Auxilios Psicológicos </w:t>
            </w:r>
            <w:r>
              <w:rPr>
                <w:rFonts w:ascii="Calibri" w:hAnsi="Calibri" w:cs="Calibri"/>
                <w:b/>
                <w:sz w:val="24"/>
                <w:szCs w:val="24"/>
                <w:lang w:val="es-ES_tradnl"/>
              </w:rPr>
              <w:t xml:space="preserve">(PFA) </w:t>
            </w:r>
            <w:r w:rsidRPr="00A60C4B">
              <w:rPr>
                <w:rFonts w:ascii="Calibri" w:hAnsi="Calibri" w:cs="Calibri"/>
                <w:b/>
                <w:sz w:val="24"/>
                <w:szCs w:val="24"/>
                <w:lang w:val="es-ES_tradnl"/>
              </w:rPr>
              <w:t>para niños y comprende</w:t>
            </w:r>
            <w:r>
              <w:rPr>
                <w:rFonts w:ascii="Calibri" w:hAnsi="Calibri" w:cs="Calibri"/>
                <w:b/>
                <w:sz w:val="24"/>
                <w:szCs w:val="24"/>
                <w:lang w:val="es-ES_tradnl"/>
              </w:rPr>
              <w:t xml:space="preserve"> cómo utilizar</w:t>
            </w:r>
            <w:r w:rsidRPr="00A60C4B">
              <w:rPr>
                <w:rFonts w:ascii="Calibri" w:hAnsi="Calibri" w:cs="Calibri"/>
                <w:b/>
                <w:sz w:val="24"/>
                <w:szCs w:val="24"/>
                <w:lang w:val="es-ES_tradnl"/>
              </w:rPr>
              <w:t xml:space="preserve"> los servicios disponibles donde referirlos</w:t>
            </w:r>
            <w:r w:rsidRPr="00A60C4B">
              <w:rPr>
                <w:rFonts w:ascii="Calibri" w:hAnsi="Calibri" w:cs="Calibri"/>
                <w:sz w:val="24"/>
                <w:szCs w:val="24"/>
                <w:lang w:val="es-ES_tradnl"/>
              </w:rPr>
              <w:t xml:space="preserve">. </w:t>
            </w:r>
          </w:p>
          <w:p w14:paraId="4420DB8B" w14:textId="338D57FF" w:rsidR="000018B6" w:rsidRPr="00336152" w:rsidRDefault="00336152" w:rsidP="00DD65DF">
            <w:pPr>
              <w:jc w:val="both"/>
              <w:rPr>
                <w:rFonts w:ascii="Calibri" w:hAnsi="Calibri" w:cs="Calibri"/>
                <w:bCs/>
                <w:sz w:val="24"/>
                <w:szCs w:val="24"/>
                <w:lang w:val="es-ES_tradnl"/>
              </w:rPr>
            </w:pPr>
            <w:r w:rsidRPr="00336152">
              <w:rPr>
                <w:rFonts w:ascii="Calibri" w:hAnsi="Calibri" w:cs="Calibri"/>
                <w:bCs/>
                <w:sz w:val="24"/>
                <w:szCs w:val="24"/>
                <w:lang w:val="es-ES_tradnl"/>
              </w:rPr>
              <w:t>Una</w:t>
            </w:r>
            <w:r w:rsidRPr="00A60C4B">
              <w:rPr>
                <w:rFonts w:ascii="Calibri" w:hAnsi="Calibri" w:cs="Calibri"/>
                <w:bCs/>
                <w:sz w:val="24"/>
                <w:szCs w:val="24"/>
                <w:lang w:val="es-ES_tradnl"/>
              </w:rPr>
              <w:t xml:space="preserve"> variedad de capacitaciones de PFA para diversas audiencias</w:t>
            </w:r>
            <w:r w:rsidRPr="00336152">
              <w:rPr>
                <w:rFonts w:ascii="Calibri" w:hAnsi="Calibri" w:cs="Calibri"/>
                <w:bCs/>
                <w:sz w:val="24"/>
                <w:szCs w:val="24"/>
                <w:lang w:val="es-ES_tradnl"/>
              </w:rPr>
              <w:t xml:space="preserve"> están disponibles. </w:t>
            </w:r>
            <w:r>
              <w:rPr>
                <w:rStyle w:val="EndnoteReference"/>
                <w:rFonts w:ascii="Calibri" w:hAnsi="Calibri" w:cs="Calibri"/>
                <w:bCs/>
                <w:sz w:val="24"/>
                <w:szCs w:val="24"/>
                <w:lang w:val="es-ES_tradnl"/>
              </w:rPr>
              <w:endnoteReference w:id="23"/>
            </w:r>
          </w:p>
        </w:tc>
      </w:tr>
    </w:tbl>
    <w:p w14:paraId="1AAA9DA8" w14:textId="77777777" w:rsidR="000018B6" w:rsidRPr="0042794E" w:rsidRDefault="000018B6" w:rsidP="00DD65DF">
      <w:pPr>
        <w:spacing w:line="240" w:lineRule="auto"/>
        <w:jc w:val="both"/>
        <w:rPr>
          <w:bCs/>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84"/>
        <w:gridCol w:w="8420"/>
      </w:tblGrid>
      <w:tr w:rsidR="000018B6" w:rsidRPr="00C2573C" w14:paraId="24733EB0" w14:textId="77777777" w:rsidTr="009E3C01">
        <w:tc>
          <w:tcPr>
            <w:tcW w:w="9350" w:type="dxa"/>
            <w:gridSpan w:val="3"/>
          </w:tcPr>
          <w:p w14:paraId="1E6F072E" w14:textId="55A49D3B" w:rsidR="000018B6" w:rsidRPr="00BC511A" w:rsidRDefault="000018B6" w:rsidP="00DD65DF">
            <w:pPr>
              <w:jc w:val="both"/>
              <w:rPr>
                <w:bCs/>
                <w:sz w:val="24"/>
                <w:szCs w:val="24"/>
              </w:rPr>
            </w:pPr>
            <w:r>
              <w:rPr>
                <w:rFonts w:eastAsiaTheme="majorEastAsia" w:cstheme="majorBidi"/>
                <w:b/>
                <w:sz w:val="28"/>
                <w:szCs w:val="24"/>
              </w:rPr>
              <w:t xml:space="preserve">I. </w:t>
            </w:r>
            <w:proofErr w:type="spellStart"/>
            <w:r>
              <w:rPr>
                <w:rFonts w:eastAsiaTheme="majorEastAsia" w:cstheme="majorBidi"/>
                <w:b/>
                <w:sz w:val="28"/>
                <w:szCs w:val="24"/>
              </w:rPr>
              <w:t>O</w:t>
            </w:r>
            <w:r w:rsidR="00472D9D">
              <w:rPr>
                <w:rFonts w:eastAsiaTheme="majorEastAsia" w:cstheme="majorBidi"/>
                <w:b/>
                <w:sz w:val="28"/>
                <w:szCs w:val="24"/>
              </w:rPr>
              <w:t>tros</w:t>
            </w:r>
            <w:proofErr w:type="spellEnd"/>
          </w:p>
        </w:tc>
      </w:tr>
      <w:tr w:rsidR="000018B6" w:rsidRPr="00C2573C" w14:paraId="687FBBD8" w14:textId="77777777" w:rsidTr="009E3C01">
        <w:tc>
          <w:tcPr>
            <w:tcW w:w="456" w:type="dxa"/>
          </w:tcPr>
          <w:p w14:paraId="7438AAA5" w14:textId="77777777" w:rsidR="000018B6" w:rsidRDefault="00C56207" w:rsidP="00DD65DF">
            <w:pPr>
              <w:jc w:val="both"/>
              <w:rPr>
                <w:sz w:val="24"/>
                <w:szCs w:val="24"/>
              </w:rPr>
            </w:pPr>
            <w:sdt>
              <w:sdtPr>
                <w:rPr>
                  <w:sz w:val="24"/>
                  <w:szCs w:val="24"/>
                </w:rPr>
                <w:id w:val="-453558426"/>
                <w14:checkbox>
                  <w14:checked w14:val="0"/>
                  <w14:checkedState w14:val="2612" w14:font="MS Gothic"/>
                  <w14:uncheckedState w14:val="2610" w14:font="MS Gothic"/>
                </w14:checkbox>
              </w:sdtPr>
              <w:sdtEndPr/>
              <w:sdtContent>
                <w:r w:rsidR="000018B6">
                  <w:rPr>
                    <w:rFonts w:ascii="MS Gothic" w:eastAsia="MS Gothic" w:hAnsi="MS Gothic" w:hint="eastAsia"/>
                    <w:sz w:val="24"/>
                    <w:szCs w:val="24"/>
                  </w:rPr>
                  <w:t>☐</w:t>
                </w:r>
              </w:sdtContent>
            </w:sdt>
          </w:p>
        </w:tc>
        <w:tc>
          <w:tcPr>
            <w:tcW w:w="349" w:type="dxa"/>
          </w:tcPr>
          <w:p w14:paraId="3CF76B6F" w14:textId="77777777" w:rsidR="000018B6" w:rsidRPr="00D549B2" w:rsidRDefault="000018B6" w:rsidP="00DD65DF">
            <w:pPr>
              <w:jc w:val="both"/>
              <w:rPr>
                <w:bCs/>
                <w:sz w:val="24"/>
                <w:szCs w:val="24"/>
              </w:rPr>
            </w:pPr>
            <w:r w:rsidRPr="00D549B2">
              <w:rPr>
                <w:bCs/>
                <w:sz w:val="24"/>
                <w:szCs w:val="24"/>
              </w:rPr>
              <w:t>(1)</w:t>
            </w:r>
          </w:p>
        </w:tc>
        <w:tc>
          <w:tcPr>
            <w:tcW w:w="8545" w:type="dxa"/>
          </w:tcPr>
          <w:p w14:paraId="06AF86B1" w14:textId="27E96EFB" w:rsidR="009037B5" w:rsidRPr="0042794E" w:rsidRDefault="009037B5" w:rsidP="00DD65DF">
            <w:pPr>
              <w:jc w:val="both"/>
              <w:rPr>
                <w:rFonts w:cs="Arial"/>
                <w:sz w:val="24"/>
                <w:szCs w:val="24"/>
                <w:lang w:val="es-ES"/>
              </w:rPr>
            </w:pPr>
            <w:r w:rsidRPr="00A60C4B">
              <w:rPr>
                <w:rFonts w:ascii="Calibri" w:hAnsi="Calibri" w:cs="Calibri"/>
                <w:b/>
                <w:sz w:val="24"/>
                <w:szCs w:val="24"/>
                <w:lang w:val="es-ES_tradnl"/>
              </w:rPr>
              <w:t xml:space="preserve">Existe un comité de planificación de refugios que incluye las siguientes organizaciones del sector público junto con el capítulo local de la Cruz Roja Americana, una organización religiosa u otra organización que administre refugios. </w:t>
            </w:r>
            <w:r w:rsidRPr="00A60C4B">
              <w:rPr>
                <w:rFonts w:ascii="Calibri" w:hAnsi="Calibri" w:cs="Calibri"/>
                <w:bCs/>
                <w:i/>
                <w:iCs/>
                <w:sz w:val="24"/>
                <w:szCs w:val="24"/>
                <w:lang w:val="es-ES_tradnl"/>
              </w:rPr>
              <w:t>(</w:t>
            </w:r>
            <w:r w:rsidRPr="0058235E">
              <w:rPr>
                <w:rFonts w:ascii="Calibri" w:hAnsi="Calibri" w:cs="Calibri"/>
                <w:bCs/>
                <w:i/>
                <w:iCs/>
                <w:sz w:val="24"/>
                <w:szCs w:val="24"/>
                <w:lang w:val="es-ES_tradnl"/>
              </w:rPr>
              <w:t>P</w:t>
            </w:r>
            <w:r w:rsidRPr="00A60C4B">
              <w:rPr>
                <w:rFonts w:ascii="Calibri" w:hAnsi="Calibri" w:cs="Calibri"/>
                <w:bCs/>
                <w:i/>
                <w:iCs/>
                <w:sz w:val="24"/>
                <w:szCs w:val="24"/>
                <w:lang w:val="es-ES_tradnl"/>
              </w:rPr>
              <w:t>8)</w:t>
            </w:r>
          </w:p>
          <w:p w14:paraId="2AA62C8A" w14:textId="77777777" w:rsidR="001F7905" w:rsidRPr="00A60C4B" w:rsidRDefault="00C56207" w:rsidP="00DD65DF">
            <w:pPr>
              <w:ind w:firstLine="360"/>
              <w:jc w:val="both"/>
              <w:rPr>
                <w:rFonts w:ascii="Calibri" w:hAnsi="Calibri" w:cs="Calibri"/>
                <w:b/>
                <w:sz w:val="24"/>
                <w:szCs w:val="24"/>
                <w:lang w:val="es-ES_tradnl"/>
              </w:rPr>
            </w:pPr>
            <w:sdt>
              <w:sdtPr>
                <w:rPr>
                  <w:sz w:val="24"/>
                  <w:szCs w:val="24"/>
                  <w:lang w:val="es-ES"/>
                </w:rPr>
                <w:id w:val="-874158573"/>
                <w14:checkbox>
                  <w14:checked w14:val="0"/>
                  <w14:checkedState w14:val="2612" w14:font="MS Gothic"/>
                  <w14:uncheckedState w14:val="2610" w14:font="MS Gothic"/>
                </w14:checkbox>
              </w:sdtPr>
              <w:sdtEndPr/>
              <w:sdtContent>
                <w:r w:rsidR="000018B6" w:rsidRPr="0042794E">
                  <w:rPr>
                    <w:rFonts w:ascii="Segoe UI Symbol" w:eastAsia="MS Gothic" w:hAnsi="Segoe UI Symbol" w:cs="Segoe UI Symbol"/>
                    <w:sz w:val="24"/>
                    <w:szCs w:val="24"/>
                    <w:lang w:val="es-ES"/>
                  </w:rPr>
                  <w:t>☐</w:t>
                </w:r>
              </w:sdtContent>
            </w:sdt>
            <w:r w:rsidR="000018B6" w:rsidRPr="0042794E">
              <w:rPr>
                <w:sz w:val="24"/>
                <w:szCs w:val="24"/>
                <w:lang w:val="es-ES"/>
              </w:rPr>
              <w:t xml:space="preserve"> </w:t>
            </w:r>
            <w:r w:rsidR="001F7905" w:rsidRPr="00A60C4B">
              <w:rPr>
                <w:rFonts w:ascii="Calibri" w:hAnsi="Calibri" w:cs="Calibri"/>
                <w:b/>
                <w:sz w:val="24"/>
                <w:szCs w:val="24"/>
                <w:lang w:val="es-ES_tradnl"/>
              </w:rPr>
              <w:t>Servicios de manejo de emergencias</w:t>
            </w:r>
          </w:p>
          <w:p w14:paraId="440774B0"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558635935"/>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b/>
                <w:sz w:val="24"/>
                <w:szCs w:val="24"/>
                <w:lang w:val="es-ES_tradnl"/>
              </w:rPr>
              <w:t xml:space="preserve"> Servicios de Salud</w:t>
            </w:r>
          </w:p>
          <w:p w14:paraId="6D145382"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721520009"/>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b/>
                <w:sz w:val="24"/>
                <w:szCs w:val="24"/>
                <w:lang w:val="es-ES_tradnl"/>
              </w:rPr>
              <w:t xml:space="preserve"> Cuido de niños y educación de niñez temprana </w:t>
            </w:r>
          </w:p>
          <w:p w14:paraId="3FD49EAF"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1918693605"/>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sz w:val="24"/>
                <w:szCs w:val="24"/>
                <w:lang w:val="es-ES_tradnl"/>
              </w:rPr>
              <w:t xml:space="preserve"> </w:t>
            </w:r>
            <w:r w:rsidR="001F7905" w:rsidRPr="00A60C4B">
              <w:rPr>
                <w:rFonts w:ascii="Calibri" w:hAnsi="Calibri" w:cs="Calibri"/>
                <w:b/>
                <w:sz w:val="24"/>
                <w:szCs w:val="24"/>
                <w:lang w:val="es-ES_tradnl"/>
              </w:rPr>
              <w:t>Salud pública</w:t>
            </w:r>
          </w:p>
          <w:p w14:paraId="5AD86E2C"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917089116"/>
                <w14:checkbox>
                  <w14:checked w14:val="0"/>
                  <w14:checkedState w14:val="2612" w14:font="MS Gothic"/>
                  <w14:uncheckedState w14:val="2610" w14:font="MS Gothic"/>
                </w14:checkbox>
              </w:sdtPr>
              <w:sdtEndPr/>
              <w:sdtContent>
                <w:r w:rsidR="001F7905">
                  <w:rPr>
                    <w:rFonts w:ascii="MS Gothic" w:eastAsia="MS Gothic" w:hAnsi="MS Gothic" w:cs="Calibri" w:hint="eastAsia"/>
                    <w:sz w:val="24"/>
                    <w:szCs w:val="24"/>
                    <w:lang w:val="es-ES_tradnl"/>
                  </w:rPr>
                  <w:t>☐</w:t>
                </w:r>
              </w:sdtContent>
            </w:sdt>
            <w:r w:rsidR="001F7905" w:rsidRPr="00A60C4B">
              <w:rPr>
                <w:rFonts w:ascii="Calibri" w:hAnsi="Calibri" w:cs="Calibri"/>
                <w:b/>
                <w:sz w:val="24"/>
                <w:szCs w:val="24"/>
                <w:lang w:val="es-ES_tradnl"/>
              </w:rPr>
              <w:t xml:space="preserve"> Salud mental y conductual</w:t>
            </w:r>
          </w:p>
          <w:p w14:paraId="3C077C94"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2141993010"/>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b/>
                <w:sz w:val="24"/>
                <w:szCs w:val="24"/>
                <w:lang w:val="es-ES_tradnl"/>
              </w:rPr>
              <w:t xml:space="preserve"> Cámara de comercio y negocios locales</w:t>
            </w:r>
          </w:p>
          <w:p w14:paraId="06431781"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901103793"/>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sz w:val="24"/>
                <w:szCs w:val="24"/>
                <w:lang w:val="es-ES_tradnl"/>
              </w:rPr>
              <w:t xml:space="preserve"> </w:t>
            </w:r>
            <w:r w:rsidR="001F7905" w:rsidRPr="00A60C4B">
              <w:rPr>
                <w:rFonts w:ascii="Calibri" w:hAnsi="Calibri" w:cs="Calibri"/>
                <w:b/>
                <w:sz w:val="24"/>
                <w:szCs w:val="24"/>
                <w:lang w:val="es-ES_tradnl"/>
              </w:rPr>
              <w:t>Protección a menores</w:t>
            </w:r>
          </w:p>
          <w:p w14:paraId="56E96C41"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1558394757"/>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sz w:val="24"/>
                <w:szCs w:val="24"/>
                <w:lang w:val="es-ES_tradnl"/>
              </w:rPr>
              <w:t xml:space="preserve"> </w:t>
            </w:r>
            <w:r w:rsidR="001F7905" w:rsidRPr="00A60C4B">
              <w:rPr>
                <w:rFonts w:ascii="Calibri" w:hAnsi="Calibri" w:cs="Calibri"/>
                <w:b/>
                <w:sz w:val="24"/>
                <w:szCs w:val="24"/>
                <w:lang w:val="es-ES_tradnl"/>
              </w:rPr>
              <w:t>Hospital(es)</w:t>
            </w:r>
          </w:p>
          <w:p w14:paraId="53EAE2E3" w14:textId="77777777" w:rsidR="001F7905" w:rsidRPr="00A60C4B"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1890721427"/>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sz w:val="24"/>
                <w:szCs w:val="24"/>
                <w:lang w:val="es-ES_tradnl"/>
              </w:rPr>
              <w:t xml:space="preserve"> </w:t>
            </w:r>
            <w:r w:rsidR="001F7905" w:rsidRPr="00A60C4B">
              <w:rPr>
                <w:rFonts w:ascii="Calibri" w:hAnsi="Calibri" w:cs="Calibri"/>
                <w:b/>
                <w:sz w:val="24"/>
                <w:szCs w:val="24"/>
                <w:lang w:val="es-ES_tradnl"/>
              </w:rPr>
              <w:t>Orden público/ policía</w:t>
            </w:r>
          </w:p>
          <w:p w14:paraId="750F002B" w14:textId="77777777" w:rsidR="001F7905" w:rsidRPr="00A60C4B" w:rsidRDefault="00C56207" w:rsidP="00DD65DF">
            <w:pPr>
              <w:ind w:left="360"/>
              <w:jc w:val="both"/>
              <w:rPr>
                <w:rFonts w:ascii="Calibri" w:hAnsi="Calibri" w:cs="Calibri"/>
                <w:b/>
                <w:sz w:val="24"/>
                <w:szCs w:val="24"/>
                <w:lang w:val="es-ES_tradnl"/>
              </w:rPr>
            </w:pPr>
            <w:sdt>
              <w:sdtPr>
                <w:rPr>
                  <w:rFonts w:ascii="Calibri" w:hAnsi="Calibri" w:cs="Calibri"/>
                  <w:sz w:val="24"/>
                  <w:szCs w:val="24"/>
                  <w:lang w:val="es-ES_tradnl"/>
                </w:rPr>
                <w:id w:val="-2018535748"/>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b/>
                <w:sz w:val="24"/>
                <w:szCs w:val="24"/>
                <w:lang w:val="es-ES_tradnl"/>
              </w:rPr>
              <w:t xml:space="preserve"> Organizaciones comunitarias que proveen servicios de apoyo a los refugios, incluyendo organizaciones religiosas </w:t>
            </w:r>
          </w:p>
          <w:p w14:paraId="104CAC6E" w14:textId="07FFBD46" w:rsidR="000018B6" w:rsidRPr="001F7905" w:rsidRDefault="00C56207" w:rsidP="00DD65DF">
            <w:pPr>
              <w:ind w:firstLine="360"/>
              <w:jc w:val="both"/>
              <w:rPr>
                <w:rFonts w:ascii="Calibri" w:hAnsi="Calibri" w:cs="Calibri"/>
                <w:b/>
                <w:sz w:val="24"/>
                <w:szCs w:val="24"/>
                <w:lang w:val="es-ES_tradnl"/>
              </w:rPr>
            </w:pPr>
            <w:sdt>
              <w:sdtPr>
                <w:rPr>
                  <w:rFonts w:ascii="Calibri" w:hAnsi="Calibri" w:cs="Calibri"/>
                  <w:sz w:val="24"/>
                  <w:szCs w:val="24"/>
                  <w:lang w:val="es-ES_tradnl"/>
                </w:rPr>
                <w:id w:val="284617669"/>
                <w14:checkbox>
                  <w14:checked w14:val="0"/>
                  <w14:checkedState w14:val="2612" w14:font="MS Gothic"/>
                  <w14:uncheckedState w14:val="2610" w14:font="MS Gothic"/>
                </w14:checkbox>
              </w:sdtPr>
              <w:sdtEndPr/>
              <w:sdtContent>
                <w:r w:rsidR="001F7905" w:rsidRPr="0075025A">
                  <w:rPr>
                    <w:rFonts w:ascii="Segoe UI Symbol" w:eastAsia="MS Gothic" w:hAnsi="Segoe UI Symbol" w:cs="Segoe UI Symbol"/>
                    <w:sz w:val="24"/>
                    <w:szCs w:val="24"/>
                    <w:lang w:val="es-ES_tradnl"/>
                  </w:rPr>
                  <w:t>☐</w:t>
                </w:r>
              </w:sdtContent>
            </w:sdt>
            <w:r w:rsidR="001F7905" w:rsidRPr="00A60C4B">
              <w:rPr>
                <w:rFonts w:ascii="Calibri" w:hAnsi="Calibri" w:cs="Calibri"/>
                <w:sz w:val="24"/>
                <w:szCs w:val="24"/>
                <w:lang w:val="es-ES_tradnl"/>
              </w:rPr>
              <w:t xml:space="preserve"> </w:t>
            </w:r>
            <w:r w:rsidR="001F7905" w:rsidRPr="00A60C4B">
              <w:rPr>
                <w:rFonts w:ascii="Calibri" w:hAnsi="Calibri" w:cs="Calibri"/>
                <w:b/>
                <w:sz w:val="24"/>
                <w:szCs w:val="24"/>
                <w:lang w:val="es-ES_tradnl"/>
              </w:rPr>
              <w:t>Sistema de escuela pública</w:t>
            </w:r>
          </w:p>
        </w:tc>
      </w:tr>
    </w:tbl>
    <w:p w14:paraId="2D0CCB4D" w14:textId="77777777" w:rsidR="000018B6" w:rsidRPr="00A60C4B" w:rsidRDefault="000018B6" w:rsidP="00DD65DF">
      <w:pPr>
        <w:spacing w:line="240" w:lineRule="auto"/>
        <w:jc w:val="both"/>
        <w:rPr>
          <w:rFonts w:ascii="Calibri" w:hAnsi="Calibri" w:cs="Calibri"/>
          <w:b/>
          <w:sz w:val="30"/>
          <w:szCs w:val="30"/>
          <w:lang w:val="es-ES_tradnl"/>
        </w:rPr>
      </w:pPr>
    </w:p>
    <w:p w14:paraId="6F8929C3" w14:textId="419DAF18" w:rsidR="00DD2348" w:rsidRPr="00A60C4B" w:rsidRDefault="00706E53" w:rsidP="00DD65DF">
      <w:pPr>
        <w:spacing w:line="240" w:lineRule="auto"/>
        <w:rPr>
          <w:rFonts w:ascii="Calibri" w:hAnsi="Calibri" w:cs="Calibri"/>
          <w:b/>
          <w:sz w:val="24"/>
          <w:szCs w:val="24"/>
          <w:lang w:val="es-ES_tradnl"/>
        </w:rPr>
      </w:pPr>
      <w:r w:rsidRPr="00A60C4B">
        <w:rPr>
          <w:rFonts w:ascii="Calibri" w:hAnsi="Calibri" w:cs="Calibri"/>
          <w:sz w:val="24"/>
          <w:szCs w:val="24"/>
          <w:lang w:val="es-ES_tradnl"/>
        </w:rPr>
        <w:t xml:space="preserve">El propósito de un comité local de planificación de emergencias </w:t>
      </w:r>
      <w:r w:rsidR="00A22D66">
        <w:rPr>
          <w:rFonts w:ascii="Calibri" w:hAnsi="Calibri" w:cs="Calibri"/>
          <w:sz w:val="24"/>
          <w:szCs w:val="24"/>
          <w:lang w:val="es-ES_tradnl"/>
        </w:rPr>
        <w:t xml:space="preserve">o coalición </w:t>
      </w:r>
      <w:r w:rsidRPr="00A60C4B">
        <w:rPr>
          <w:rFonts w:ascii="Calibri" w:hAnsi="Calibri" w:cs="Calibri"/>
          <w:sz w:val="24"/>
          <w:szCs w:val="24"/>
          <w:lang w:val="es-ES_tradnl"/>
        </w:rPr>
        <w:t xml:space="preserve">es ayudar a las comunidades a prepararse y responder a emergencias. Incluir a cada agencia </w:t>
      </w:r>
      <w:r w:rsidR="00DA2601">
        <w:rPr>
          <w:rFonts w:ascii="Calibri" w:hAnsi="Calibri" w:cs="Calibri"/>
          <w:sz w:val="24"/>
          <w:szCs w:val="24"/>
          <w:lang w:val="es-ES_tradnl"/>
        </w:rPr>
        <w:t xml:space="preserve">incluida </w:t>
      </w:r>
      <w:r w:rsidRPr="00A60C4B">
        <w:rPr>
          <w:rFonts w:ascii="Calibri" w:hAnsi="Calibri" w:cs="Calibri"/>
          <w:sz w:val="24"/>
          <w:szCs w:val="24"/>
          <w:lang w:val="es-ES_tradnl"/>
        </w:rPr>
        <w:t>en estos comités locales de planificación de emergencias es parte integral para garantizar que las operaciones del refugio de emergencia se manejen de la mejor manera posible.</w:t>
      </w:r>
      <w:r w:rsidR="00AA058D" w:rsidRPr="00A60C4B">
        <w:rPr>
          <w:rStyle w:val="EndnoteReference"/>
          <w:rFonts w:ascii="Calibri" w:hAnsi="Calibri" w:cs="Calibri"/>
          <w:sz w:val="24"/>
          <w:szCs w:val="24"/>
          <w:lang w:val="es-ES_tradnl"/>
        </w:rPr>
        <w:endnoteReference w:id="24"/>
      </w:r>
      <w:r w:rsidR="00221781" w:rsidRPr="00A60C4B">
        <w:rPr>
          <w:rFonts w:ascii="Calibri" w:hAnsi="Calibri" w:cs="Calibri"/>
          <w:sz w:val="24"/>
          <w:szCs w:val="24"/>
          <w:lang w:val="es-ES_tradnl"/>
        </w:rPr>
        <w:t xml:space="preserve"> </w:t>
      </w:r>
      <w:r w:rsidRPr="00A60C4B">
        <w:rPr>
          <w:rFonts w:ascii="Calibri" w:hAnsi="Calibri" w:cs="Calibri"/>
          <w:sz w:val="24"/>
          <w:szCs w:val="24"/>
          <w:lang w:val="es-ES_tradnl"/>
        </w:rPr>
        <w:t xml:space="preserve">En el caso de desastres por emergencias químicas, los estados y los gobiernos locales deben preparar anualmente planes de respuesta conforme a la Ley de planificación de emergencias y derecho a la información de la comunidad (EPCRA). Los estados y los gobiernos locales también deben </w:t>
      </w:r>
      <w:r w:rsidRPr="00A60C4B">
        <w:rPr>
          <w:rFonts w:ascii="Calibri" w:hAnsi="Calibri" w:cs="Calibri"/>
          <w:sz w:val="24"/>
          <w:szCs w:val="24"/>
          <w:lang w:val="es-ES_tradnl"/>
        </w:rPr>
        <w:lastRenderedPageBreak/>
        <w:t>establecer comités locales de planificación de emergencias. Se requiere que los comités locales de emergencia incluyan organizaciones como los departamentos de salud pública, policía /orden público y hospitales</w:t>
      </w:r>
      <w:r w:rsidR="00AA058D" w:rsidRPr="00A60C4B">
        <w:rPr>
          <w:rFonts w:ascii="Calibri" w:hAnsi="Calibri" w:cs="Calibri"/>
          <w:sz w:val="24"/>
          <w:szCs w:val="24"/>
          <w:lang w:val="es-ES_tradnl"/>
        </w:rPr>
        <w:t>.</w:t>
      </w:r>
      <w:r w:rsidR="00AA058D" w:rsidRPr="00A60C4B">
        <w:rPr>
          <w:rFonts w:ascii="Calibri" w:hAnsi="Calibri" w:cs="Calibri"/>
          <w:b/>
          <w:sz w:val="24"/>
          <w:szCs w:val="24"/>
          <w:lang w:val="es-ES_tradnl"/>
        </w:rPr>
        <w:t xml:space="preserve"> </w:t>
      </w:r>
      <w:r w:rsidR="00AA058D" w:rsidRPr="00A60C4B">
        <w:rPr>
          <w:rStyle w:val="EndnoteReference"/>
          <w:rFonts w:ascii="Calibri" w:hAnsi="Calibri" w:cs="Calibri"/>
          <w:sz w:val="24"/>
          <w:szCs w:val="24"/>
          <w:lang w:val="es-ES_tradnl"/>
        </w:rPr>
        <w:endnoteReference w:id="25"/>
      </w:r>
      <w:r w:rsidR="00AA058D" w:rsidRPr="00A60C4B">
        <w:rPr>
          <w:rFonts w:ascii="Calibri" w:hAnsi="Calibri" w:cs="Calibri"/>
          <w:sz w:val="24"/>
          <w:szCs w:val="24"/>
          <w:lang w:val="es-ES_tradnl"/>
        </w:rPr>
        <w:t xml:space="preserve"> </w:t>
      </w:r>
      <w:r w:rsidRPr="00A60C4B">
        <w:rPr>
          <w:rFonts w:ascii="Calibri" w:hAnsi="Calibri" w:cs="Calibri"/>
          <w:sz w:val="24"/>
          <w:szCs w:val="24"/>
          <w:lang w:val="es-ES_tradnl"/>
        </w:rPr>
        <w:t>La frecuencia de las reuniones de los comités de emergencia locales / comités de planificación de refugios depende de cuánto trabajo se necesita hacer y de cuánto tiempo tienen los miembros. Un punto de referencia sugerido es al menos dos o cuatro reuniones al año del comité local de emergencias, que podría aplicarse al comité de planificación de</w:t>
      </w:r>
      <w:r w:rsidR="00865CCF" w:rsidRPr="00A60C4B">
        <w:rPr>
          <w:rFonts w:ascii="Calibri" w:hAnsi="Calibri" w:cs="Calibri"/>
          <w:sz w:val="24"/>
          <w:szCs w:val="24"/>
          <w:lang w:val="es-ES_tradnl"/>
        </w:rPr>
        <w:t xml:space="preserve"> refugios</w:t>
      </w:r>
      <w:r w:rsidRPr="00A60C4B">
        <w:rPr>
          <w:rFonts w:ascii="Calibri" w:hAnsi="Calibri" w:cs="Calibri"/>
          <w:sz w:val="24"/>
          <w:szCs w:val="24"/>
          <w:lang w:val="es-ES_tradnl"/>
        </w:rPr>
        <w:t>.</w:t>
      </w:r>
    </w:p>
    <w:p w14:paraId="469881F6" w14:textId="2D32E1F8" w:rsidR="00E503F4" w:rsidRDefault="007A18C0" w:rsidP="00DD65DF">
      <w:pPr>
        <w:pStyle w:val="ListParagraph"/>
        <w:numPr>
          <w:ilvl w:val="1"/>
          <w:numId w:val="8"/>
        </w:numPr>
        <w:spacing w:line="240" w:lineRule="auto"/>
        <w:ind w:left="1440"/>
        <w:jc w:val="both"/>
        <w:rPr>
          <w:rFonts w:ascii="Calibri" w:hAnsi="Calibri" w:cs="Calibri"/>
          <w:sz w:val="24"/>
          <w:szCs w:val="24"/>
          <w:lang w:val="es-ES_tradnl"/>
        </w:rPr>
      </w:pPr>
      <w:r w:rsidRPr="00A60C4B">
        <w:rPr>
          <w:rFonts w:ascii="Calibri" w:hAnsi="Calibri" w:cs="Calibri"/>
          <w:sz w:val="24"/>
          <w:szCs w:val="24"/>
          <w:lang w:val="es-ES_tradnl"/>
        </w:rPr>
        <w:t xml:space="preserve">Una </w:t>
      </w:r>
      <w:r w:rsidR="00706E53" w:rsidRPr="00A60C4B">
        <w:rPr>
          <w:rFonts w:ascii="Calibri" w:hAnsi="Calibri" w:cs="Calibri"/>
          <w:sz w:val="24"/>
          <w:szCs w:val="24"/>
          <w:lang w:val="es-ES_tradnl"/>
        </w:rPr>
        <w:t>mejor práctica sería que cada refugio tenga un grupo de padres de entre los residentes que pueda ayudar a informar a la administración del refugio sobre las necesidades de los niños y las familias.</w:t>
      </w:r>
    </w:p>
    <w:p w14:paraId="1413BAF1" w14:textId="16B436E0" w:rsidR="00CE4719" w:rsidRPr="00A60C4B" w:rsidRDefault="00CE4719" w:rsidP="00DD65DF">
      <w:pPr>
        <w:pStyle w:val="ListParagraph"/>
        <w:numPr>
          <w:ilvl w:val="1"/>
          <w:numId w:val="8"/>
        </w:numPr>
        <w:spacing w:line="240" w:lineRule="auto"/>
        <w:ind w:left="1440"/>
        <w:jc w:val="both"/>
        <w:rPr>
          <w:rFonts w:ascii="Calibri" w:hAnsi="Calibri" w:cs="Calibri"/>
          <w:sz w:val="24"/>
          <w:szCs w:val="24"/>
          <w:lang w:val="es-ES_tradnl"/>
        </w:rPr>
      </w:pPr>
      <w:r>
        <w:rPr>
          <w:rFonts w:ascii="Calibri" w:hAnsi="Calibri" w:cs="Calibri"/>
          <w:sz w:val="24"/>
          <w:szCs w:val="24"/>
          <w:lang w:val="es-ES_tradnl"/>
        </w:rPr>
        <w:t xml:space="preserve">Los comités de planificación de refugios también deben coordinarse con grupos de intereses especiales en una comunidad, como </w:t>
      </w:r>
      <w:r w:rsidR="001F6153">
        <w:rPr>
          <w:rFonts w:ascii="Calibri" w:hAnsi="Calibri" w:cs="Calibri"/>
          <w:sz w:val="24"/>
          <w:szCs w:val="24"/>
          <w:lang w:val="es-ES_tradnl"/>
        </w:rPr>
        <w:t>coaliciones, grupos de recuperación a largo plazo y organizaciones comunitarias que pueden representar a poblaciones diversas y/o vulnerables en una jurisdicción</w:t>
      </w:r>
      <w:r w:rsidR="0061517E">
        <w:rPr>
          <w:rFonts w:ascii="Calibri" w:hAnsi="Calibri" w:cs="Calibri"/>
          <w:sz w:val="24"/>
          <w:szCs w:val="24"/>
          <w:lang w:val="es-ES_tradnl"/>
        </w:rPr>
        <w:t>.</w:t>
      </w:r>
    </w:p>
    <w:p w14:paraId="17D2001D" w14:textId="77777777" w:rsidR="007A18C0" w:rsidRPr="00A60C4B" w:rsidRDefault="007A18C0" w:rsidP="00DD65DF">
      <w:pPr>
        <w:pStyle w:val="ListParagraph"/>
        <w:spacing w:line="240" w:lineRule="auto"/>
        <w:ind w:left="1790"/>
        <w:jc w:val="both"/>
        <w:rPr>
          <w:rFonts w:ascii="Calibri" w:hAnsi="Calibri" w:cs="Calibri"/>
          <w:sz w:val="24"/>
          <w:szCs w:val="24"/>
          <w:lang w:val="es-ES_tradnl"/>
        </w:rPr>
      </w:pPr>
    </w:p>
    <w:p w14:paraId="0A02A5D4" w14:textId="0DF479B6" w:rsidR="00E503F4" w:rsidRPr="00A60C4B" w:rsidRDefault="00654271" w:rsidP="00DD65DF">
      <w:pPr>
        <w:spacing w:line="240" w:lineRule="auto"/>
        <w:jc w:val="both"/>
        <w:rPr>
          <w:rFonts w:ascii="Calibri" w:hAnsi="Calibri" w:cs="Calibri"/>
          <w:b/>
          <w:sz w:val="28"/>
          <w:szCs w:val="28"/>
          <w:lang w:val="es-ES_tradnl"/>
        </w:rPr>
      </w:pPr>
      <w:r w:rsidRPr="00A60C4B">
        <w:rPr>
          <w:rFonts w:ascii="Calibri" w:hAnsi="Calibri" w:cs="Calibri"/>
          <w:b/>
          <w:sz w:val="28"/>
          <w:szCs w:val="28"/>
          <w:lang w:val="es-ES_tradnl"/>
        </w:rPr>
        <w:t>Definiciones relevantes</w:t>
      </w:r>
      <w:r w:rsidR="00E503F4" w:rsidRPr="00A60C4B">
        <w:rPr>
          <w:rFonts w:ascii="Calibri" w:hAnsi="Calibri" w:cs="Calibri"/>
          <w:b/>
          <w:sz w:val="28"/>
          <w:szCs w:val="28"/>
          <w:lang w:val="es-ES_tradnl"/>
        </w:rPr>
        <w:t>:</w:t>
      </w:r>
    </w:p>
    <w:p w14:paraId="71F3B841" w14:textId="159E07D5" w:rsidR="00E503F4" w:rsidRPr="00A60C4B" w:rsidRDefault="00654271" w:rsidP="00DD65DF">
      <w:pPr>
        <w:spacing w:line="240" w:lineRule="auto"/>
        <w:jc w:val="both"/>
        <w:rPr>
          <w:rFonts w:ascii="Calibri" w:eastAsia="Times New Roman" w:hAnsi="Calibri" w:cs="Calibri"/>
          <w:color w:val="0563C1"/>
          <w:sz w:val="24"/>
          <w:szCs w:val="24"/>
          <w:lang w:val="es-ES_tradnl"/>
        </w:rPr>
      </w:pPr>
      <w:r w:rsidRPr="00A60C4B">
        <w:rPr>
          <w:rFonts w:ascii="Calibri" w:hAnsi="Calibri" w:cs="Calibri"/>
          <w:sz w:val="24"/>
          <w:szCs w:val="24"/>
          <w:lang w:val="es-ES_tradnl"/>
        </w:rPr>
        <w:t>Cui</w:t>
      </w:r>
      <w:r w:rsidR="008D5928" w:rsidRPr="00A60C4B">
        <w:rPr>
          <w:rFonts w:ascii="Calibri" w:hAnsi="Calibri" w:cs="Calibri"/>
          <w:sz w:val="24"/>
          <w:szCs w:val="24"/>
          <w:lang w:val="es-ES_tradnl"/>
        </w:rPr>
        <w:t>dado de descanso</w:t>
      </w:r>
      <w:r w:rsidR="00E949E0" w:rsidRPr="00A60C4B">
        <w:rPr>
          <w:rFonts w:ascii="Calibri" w:hAnsi="Calibri" w:cs="Calibri"/>
          <w:sz w:val="24"/>
          <w:szCs w:val="24"/>
          <w:lang w:val="es-ES_tradnl"/>
        </w:rPr>
        <w:t>:</w:t>
      </w:r>
      <w:r w:rsidR="00E503F4" w:rsidRPr="00A60C4B">
        <w:rPr>
          <w:rFonts w:ascii="Calibri" w:hAnsi="Calibri" w:cs="Calibri"/>
          <w:sz w:val="24"/>
          <w:szCs w:val="24"/>
          <w:lang w:val="es-ES_tradnl"/>
        </w:rPr>
        <w:t xml:space="preserve"> "Prov</w:t>
      </w:r>
      <w:r w:rsidRPr="00A60C4B">
        <w:rPr>
          <w:rFonts w:ascii="Calibri" w:hAnsi="Calibri" w:cs="Calibri"/>
          <w:sz w:val="24"/>
          <w:szCs w:val="24"/>
          <w:lang w:val="es-ES_tradnl"/>
        </w:rPr>
        <w:t xml:space="preserve">eer cuido para niños a corto plazo, en centros de recuperación </w:t>
      </w:r>
      <w:r w:rsidR="00793668" w:rsidRPr="00A60C4B">
        <w:rPr>
          <w:rFonts w:ascii="Calibri" w:hAnsi="Calibri" w:cs="Calibri"/>
          <w:sz w:val="24"/>
          <w:szCs w:val="24"/>
          <w:lang w:val="es-ES_tradnl"/>
        </w:rPr>
        <w:t>de</w:t>
      </w:r>
      <w:r w:rsidRPr="00A60C4B">
        <w:rPr>
          <w:rFonts w:ascii="Calibri" w:hAnsi="Calibri" w:cs="Calibri"/>
          <w:sz w:val="24"/>
          <w:szCs w:val="24"/>
          <w:lang w:val="es-ES_tradnl"/>
        </w:rPr>
        <w:t xml:space="preserve"> desastres</w:t>
      </w:r>
      <w:r w:rsidR="00E503F4" w:rsidRPr="00A60C4B">
        <w:rPr>
          <w:rFonts w:ascii="Calibri" w:hAnsi="Calibri" w:cs="Calibri"/>
          <w:sz w:val="24"/>
          <w:szCs w:val="24"/>
          <w:lang w:val="es-ES_tradnl"/>
        </w:rPr>
        <w:t xml:space="preserve">, </w:t>
      </w:r>
      <w:r w:rsidRPr="00A60C4B">
        <w:rPr>
          <w:rFonts w:ascii="Calibri" w:hAnsi="Calibri" w:cs="Calibri"/>
          <w:sz w:val="24"/>
          <w:szCs w:val="24"/>
          <w:lang w:val="es-ES_tradnl"/>
        </w:rPr>
        <w:t>centros de asistencia</w:t>
      </w:r>
      <w:r w:rsidR="00E503F4" w:rsidRPr="00A60C4B">
        <w:rPr>
          <w:rFonts w:ascii="Calibri" w:hAnsi="Calibri" w:cs="Calibri"/>
          <w:sz w:val="24"/>
          <w:szCs w:val="24"/>
          <w:lang w:val="es-ES_tradnl"/>
        </w:rPr>
        <w:t>,</w:t>
      </w:r>
      <w:r w:rsidRPr="00A60C4B">
        <w:rPr>
          <w:rFonts w:ascii="Calibri" w:hAnsi="Calibri" w:cs="Calibri"/>
          <w:sz w:val="24"/>
          <w:szCs w:val="24"/>
          <w:lang w:val="es-ES_tradnl"/>
        </w:rPr>
        <w:t xml:space="preserve"> refugios</w:t>
      </w:r>
      <w:r w:rsidR="00E503F4" w:rsidRPr="00A60C4B">
        <w:rPr>
          <w:rFonts w:ascii="Calibri" w:hAnsi="Calibri" w:cs="Calibri"/>
          <w:sz w:val="24"/>
          <w:szCs w:val="24"/>
          <w:lang w:val="es-ES_tradnl"/>
        </w:rPr>
        <w:t>,</w:t>
      </w:r>
      <w:r w:rsidRPr="00A60C4B">
        <w:rPr>
          <w:rFonts w:ascii="Calibri" w:hAnsi="Calibri" w:cs="Calibri"/>
          <w:sz w:val="24"/>
          <w:szCs w:val="24"/>
          <w:lang w:val="es-ES_tradnl"/>
        </w:rPr>
        <w:t xml:space="preserve"> u otro lugar de servicios donde los padres se encuentran en el lugar.</w:t>
      </w:r>
      <w:r w:rsidR="00E503F4" w:rsidRPr="00A60C4B">
        <w:rPr>
          <w:rFonts w:ascii="Calibri" w:hAnsi="Calibri" w:cs="Calibri"/>
          <w:sz w:val="24"/>
          <w:szCs w:val="24"/>
          <w:lang w:val="es-ES_tradnl"/>
        </w:rPr>
        <w:t xml:space="preserve"> </w:t>
      </w:r>
      <w:r w:rsidRPr="00A60C4B">
        <w:rPr>
          <w:rFonts w:ascii="Calibri" w:hAnsi="Calibri" w:cs="Calibri"/>
          <w:sz w:val="24"/>
          <w:szCs w:val="24"/>
          <w:lang w:val="es-ES_tradnl"/>
        </w:rPr>
        <w:t>–</w:t>
      </w:r>
      <w:r w:rsidR="00E503F4" w:rsidRPr="00A60C4B">
        <w:rPr>
          <w:rFonts w:ascii="Calibri" w:hAnsi="Calibri" w:cs="Calibri"/>
          <w:sz w:val="24"/>
          <w:szCs w:val="24"/>
          <w:lang w:val="es-ES_tradnl"/>
        </w:rPr>
        <w:t xml:space="preserve"> </w:t>
      </w:r>
      <w:hyperlink r:id="rId13" w:history="1">
        <w:r w:rsidR="00642BBD">
          <w:rPr>
            <w:rFonts w:ascii="Calibri" w:eastAsia="Times New Roman" w:hAnsi="Calibri" w:cs="Calibri"/>
            <w:color w:val="0563C1"/>
            <w:sz w:val="24"/>
            <w:szCs w:val="24"/>
            <w:lang w:val="es-ES"/>
          </w:rPr>
          <w:t>Administración para Niños y Familias</w:t>
        </w:r>
      </w:hyperlink>
    </w:p>
    <w:p w14:paraId="5368FB2D" w14:textId="47CCBED5" w:rsidR="00E503F4" w:rsidRPr="00A60C4B" w:rsidRDefault="00E503F4" w:rsidP="00DD65DF">
      <w:pPr>
        <w:spacing w:line="240" w:lineRule="auto"/>
        <w:jc w:val="both"/>
        <w:rPr>
          <w:rFonts w:ascii="Calibri" w:hAnsi="Calibri" w:cs="Calibri"/>
          <w:sz w:val="24"/>
          <w:szCs w:val="24"/>
          <w:u w:val="single"/>
          <w:lang w:val="es-ES_tradnl"/>
        </w:rPr>
      </w:pPr>
    </w:p>
    <w:sectPr w:rsidR="00E503F4" w:rsidRPr="00A60C4B" w:rsidSect="00A457AD">
      <w:headerReference w:type="default" r:id="rId14"/>
      <w:footerReference w:type="even" r:id="rId15"/>
      <w:footerReference w:type="default" r:id="rId16"/>
      <w:headerReference w:type="first" r:id="rId17"/>
      <w:endnotePr>
        <w:numFmt w:val="decimal"/>
      </w:endnotePr>
      <w:type w:val="continuous"/>
      <w:pgSz w:w="12240" w:h="15840"/>
      <w:pgMar w:top="119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FB6D" w14:textId="77777777" w:rsidR="00C56207" w:rsidRDefault="00C56207" w:rsidP="002852F0">
      <w:pPr>
        <w:spacing w:line="240" w:lineRule="auto"/>
      </w:pPr>
      <w:r>
        <w:separator/>
      </w:r>
    </w:p>
  </w:endnote>
  <w:endnote w:type="continuationSeparator" w:id="0">
    <w:p w14:paraId="5562895B" w14:textId="77777777" w:rsidR="00C56207" w:rsidRDefault="00C56207" w:rsidP="002852F0">
      <w:pPr>
        <w:spacing w:line="240" w:lineRule="auto"/>
      </w:pPr>
      <w:r>
        <w:continuationSeparator/>
      </w:r>
    </w:p>
  </w:endnote>
  <w:endnote w:type="continuationNotice" w:id="1">
    <w:p w14:paraId="62F54382" w14:textId="77777777" w:rsidR="00C56207" w:rsidRDefault="00C56207">
      <w:pPr>
        <w:spacing w:line="240" w:lineRule="auto"/>
      </w:pPr>
    </w:p>
  </w:endnote>
  <w:endnote w:id="2">
    <w:p w14:paraId="751826B2" w14:textId="0C170A89" w:rsidR="00B603B1" w:rsidRPr="001D0241" w:rsidRDefault="00B603B1" w:rsidP="004B68F4">
      <w:pPr>
        <w:pStyle w:val="EndnoteText"/>
        <w:rPr>
          <w:lang w:val="es-ES"/>
        </w:rPr>
      </w:pPr>
      <w:r>
        <w:rPr>
          <w:rStyle w:val="EndnoteReference"/>
        </w:rPr>
        <w:endnoteRef/>
      </w:r>
      <w:r w:rsidRPr="0042794E">
        <w:rPr>
          <w:lang w:val="es-ES"/>
        </w:rPr>
        <w:t xml:space="preserve"> </w:t>
      </w:r>
      <w:r>
        <w:rPr>
          <w:rStyle w:val="EndnoteReference"/>
        </w:rPr>
        <w:endnoteRef/>
      </w:r>
      <w:r w:rsidRPr="0042794E">
        <w:rPr>
          <w:lang w:val="es-ES"/>
        </w:rPr>
        <w:t xml:space="preserve"> </w:t>
      </w:r>
      <w:hyperlink r:id="rId1" w:history="1">
        <w:r w:rsidRPr="0042794E">
          <w:rPr>
            <w:rStyle w:val="Hyperlink"/>
            <w:lang w:val="es-ES"/>
          </w:rPr>
          <w:t xml:space="preserve">Alameda County </w:t>
        </w:r>
        <w:proofErr w:type="spellStart"/>
        <w:r w:rsidRPr="0042794E">
          <w:rPr>
            <w:rStyle w:val="Hyperlink"/>
            <w:lang w:val="es-ES"/>
          </w:rPr>
          <w:t>Emergency</w:t>
        </w:r>
        <w:proofErr w:type="spellEnd"/>
        <w:r w:rsidRPr="0042794E">
          <w:rPr>
            <w:rStyle w:val="Hyperlink"/>
            <w:lang w:val="es-ES"/>
          </w:rPr>
          <w:t xml:space="preserve"> Management</w:t>
        </w:r>
      </w:hyperlink>
      <w:r w:rsidRPr="0042794E">
        <w:rPr>
          <w:lang w:val="es-ES"/>
        </w:rPr>
        <w:t xml:space="preserve"> – </w:t>
      </w:r>
      <w:r w:rsidR="004B68F4" w:rsidRPr="001D0241">
        <w:rPr>
          <w:lang w:val="es-ES"/>
        </w:rPr>
        <w:t xml:space="preserve">La guía del condado de Alameda para jurisdicciones locales </w:t>
      </w:r>
      <w:r w:rsidR="0088296A">
        <w:rPr>
          <w:lang w:val="es-ES"/>
        </w:rPr>
        <w:t xml:space="preserve">en </w:t>
      </w:r>
      <w:proofErr w:type="gramStart"/>
      <w:r w:rsidR="0088296A">
        <w:rPr>
          <w:lang w:val="es-ES"/>
        </w:rPr>
        <w:t xml:space="preserve">la </w:t>
      </w:r>
      <w:r w:rsidR="004B68F4" w:rsidRPr="001D0241">
        <w:rPr>
          <w:lang w:val="es-ES"/>
        </w:rPr>
        <w:t xml:space="preserve"> </w:t>
      </w:r>
      <w:r w:rsidR="002B261A" w:rsidRPr="001D0241">
        <w:rPr>
          <w:lang w:val="es-ES"/>
        </w:rPr>
        <w:t>planificación</w:t>
      </w:r>
      <w:proofErr w:type="gramEnd"/>
      <w:r w:rsidR="002B261A" w:rsidRPr="001D0241">
        <w:rPr>
          <w:lang w:val="es-ES"/>
        </w:rPr>
        <w:t xml:space="preserve"> de </w:t>
      </w:r>
      <w:r w:rsidR="0088296A">
        <w:rPr>
          <w:lang w:val="es-ES"/>
        </w:rPr>
        <w:t>atención y refugios</w:t>
      </w:r>
      <w:r w:rsidR="002B261A" w:rsidRPr="001D0241">
        <w:rPr>
          <w:lang w:val="es-ES"/>
        </w:rPr>
        <w:t xml:space="preserve"> proporciona pautas para </w:t>
      </w:r>
      <w:r w:rsidR="001D0241" w:rsidRPr="001D0241">
        <w:rPr>
          <w:lang w:val="es-ES"/>
        </w:rPr>
        <w:t>planificar</w:t>
      </w:r>
      <w:r w:rsidR="002B261A" w:rsidRPr="001D0241">
        <w:rPr>
          <w:lang w:val="es-ES"/>
        </w:rPr>
        <w:t xml:space="preserve"> y operar refugios de emergencia, incluidas definiciones </w:t>
      </w:r>
      <w:r w:rsidR="001D0241" w:rsidRPr="001D0241">
        <w:rPr>
          <w:lang w:val="es-ES"/>
        </w:rPr>
        <w:t>generales</w:t>
      </w:r>
      <w:r w:rsidR="002B261A" w:rsidRPr="001D0241">
        <w:rPr>
          <w:lang w:val="es-ES"/>
        </w:rPr>
        <w:t>, planificación de espacios físico</w:t>
      </w:r>
      <w:r w:rsidR="001D0241" w:rsidRPr="001D0241">
        <w:rPr>
          <w:lang w:val="es-ES"/>
        </w:rPr>
        <w:t>s y satisfacción de las necesidades de refugios en caso de desastre</w:t>
      </w:r>
    </w:p>
    <w:p w14:paraId="3A9173D3" w14:textId="77777777" w:rsidR="00B603B1" w:rsidRPr="0042794E" w:rsidRDefault="00C56207" w:rsidP="00B603B1">
      <w:pPr>
        <w:pStyle w:val="EndnoteText"/>
        <w:rPr>
          <w:color w:val="000000" w:themeColor="text1"/>
          <w:lang w:val="es-ES"/>
        </w:rPr>
      </w:pPr>
      <w:hyperlink r:id="rId2" w:history="1">
        <w:r w:rsidR="00B603B1" w:rsidRPr="0042794E">
          <w:rPr>
            <w:rStyle w:val="Hyperlink"/>
            <w:color w:val="000000" w:themeColor="text1"/>
            <w:lang w:val="es-ES"/>
          </w:rPr>
          <w:t>https://www.cdc.gov/nceh/ehs/Docs/Guide_for_Local_Jurisdictions_Care_and_Shelter_Planning.pdf</w:t>
        </w:r>
      </w:hyperlink>
    </w:p>
    <w:p w14:paraId="1DFB3DE6" w14:textId="7915348C" w:rsidR="00B603B1" w:rsidRPr="0042794E" w:rsidRDefault="00B603B1">
      <w:pPr>
        <w:pStyle w:val="EndnoteText"/>
        <w:rPr>
          <w:lang w:val="es-ES"/>
        </w:rPr>
      </w:pPr>
    </w:p>
  </w:endnote>
  <w:endnote w:id="3">
    <w:p w14:paraId="7516F904" w14:textId="1AF265EE" w:rsidR="005A01D7" w:rsidRPr="0042794E" w:rsidRDefault="005A01D7" w:rsidP="00A60C4B">
      <w:pPr>
        <w:pStyle w:val="EndnoteText"/>
        <w:jc w:val="both"/>
        <w:rPr>
          <w:rStyle w:val="Hyperlink"/>
          <w:rFonts w:ascii="Calibri" w:hAnsi="Calibri" w:cs="Calibri"/>
          <w:color w:val="auto"/>
          <w:lang w:val="es-ES"/>
        </w:rPr>
      </w:pPr>
      <w:r w:rsidRPr="00A60C4B">
        <w:rPr>
          <w:rStyle w:val="EndnoteReference"/>
          <w:rFonts w:ascii="Calibri" w:hAnsi="Calibri" w:cs="Calibri"/>
        </w:rPr>
        <w:endnoteRef/>
      </w:r>
      <w:r w:rsidRPr="00A60C4B">
        <w:rPr>
          <w:rFonts w:ascii="Calibri" w:hAnsi="Calibri" w:cs="Calibri"/>
          <w:lang w:val="es-ES"/>
        </w:rPr>
        <w:t xml:space="preserve"> </w:t>
      </w:r>
      <w:hyperlink r:id="rId3" w:history="1">
        <w:r w:rsidRPr="00A60C4B">
          <w:rPr>
            <w:rStyle w:val="Hyperlink"/>
            <w:rFonts w:ascii="Calibri" w:hAnsi="Calibri" w:cs="Calibri"/>
            <w:lang w:val="es-ES_tradnl"/>
          </w:rPr>
          <w:t>Federal Emergency Management Agency (FEMA)</w:t>
        </w:r>
      </w:hyperlink>
      <w:r w:rsidRPr="00A60C4B">
        <w:rPr>
          <w:rFonts w:ascii="Calibri" w:hAnsi="Calibri" w:cs="Calibri"/>
          <w:lang w:val="es-ES_tradnl"/>
        </w:rPr>
        <w:t xml:space="preserve"> – Las Funciones de Apoyo de Emergencias (ESF) son maneras de categorizar y coordinar la respuesta del gobierno federal a los desastres. La ESF #6 examina el cuidado masivo, la asistencia en emergencias, la </w:t>
      </w:r>
      <w:r w:rsidRPr="00A60C4B">
        <w:rPr>
          <w:rFonts w:ascii="Calibri" w:hAnsi="Calibri" w:cs="Calibri"/>
          <w:color w:val="000000" w:themeColor="text1"/>
          <w:lang w:val="es-ES_tradnl"/>
        </w:rPr>
        <w:t>vivienda temporera y los servicios humanos, ante un desastre. Este anejo muestra el rol de los coordinadores de ESF y las agencias líderes a nivel federal. https://www.fema.gov/sites/default/files/2020-07/fema_ESF_6_Mass-Care.pdf</w:t>
      </w:r>
      <w:hyperlink w:history="1"/>
    </w:p>
    <w:p w14:paraId="0D5BFCD4" w14:textId="77777777" w:rsidR="005A01D7" w:rsidRPr="0042794E" w:rsidRDefault="005A01D7" w:rsidP="00A60C4B">
      <w:pPr>
        <w:pStyle w:val="EndnoteText"/>
        <w:jc w:val="both"/>
        <w:rPr>
          <w:rFonts w:ascii="Calibri" w:hAnsi="Calibri" w:cs="Calibri"/>
          <w:lang w:val="es-ES"/>
        </w:rPr>
      </w:pPr>
    </w:p>
  </w:endnote>
  <w:endnote w:id="4">
    <w:p w14:paraId="1CFF0A7D" w14:textId="226A13BD" w:rsidR="005A01D7" w:rsidRPr="00A60C4B" w:rsidRDefault="005A01D7" w:rsidP="00A60C4B">
      <w:pPr>
        <w:pStyle w:val="EndnoteText"/>
        <w:jc w:val="both"/>
        <w:rPr>
          <w:rFonts w:ascii="Calibri" w:hAnsi="Calibri" w:cs="Calibri"/>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4" w:history="1">
        <w:r w:rsidRPr="00A60C4B">
          <w:rPr>
            <w:rStyle w:val="Hyperlink"/>
            <w:rFonts w:ascii="Calibri" w:hAnsi="Calibri" w:cs="Calibri"/>
            <w:lang w:val="es-ES_tradnl"/>
          </w:rPr>
          <w:t>National Mass Care Strategy (FEMA y Cruz Roja Americana)</w:t>
        </w:r>
      </w:hyperlink>
      <w:r w:rsidRPr="00A60C4B">
        <w:rPr>
          <w:rFonts w:ascii="Calibri" w:hAnsi="Calibri" w:cs="Calibri"/>
          <w:lang w:val="es-ES_tradnl"/>
        </w:rPr>
        <w:t xml:space="preserve"> - Un memorando de entendimiento entre FEMA y la Cruz Roja Americana, bajo ESF #6, ayuda a coordinar programas de Cuidado en Masa ante un desastre, a nivel estatal. Esta página muestra los contactos para Cuidado en Masa en cada estado que es miembro de la estrategia nacion</w:t>
      </w:r>
      <w:r w:rsidRPr="00A60C4B">
        <w:rPr>
          <w:rFonts w:ascii="Calibri" w:hAnsi="Calibri" w:cs="Calibri"/>
          <w:color w:val="000000" w:themeColor="text1"/>
          <w:lang w:val="es-ES_tradnl"/>
        </w:rPr>
        <w:t xml:space="preserve">al. </w:t>
      </w:r>
      <w:hyperlink r:id="rId5" w:history="1">
        <w:r w:rsidRPr="00A60C4B">
          <w:rPr>
            <w:rStyle w:val="Hyperlink"/>
            <w:rFonts w:ascii="Calibri" w:hAnsi="Calibri" w:cs="Calibri"/>
            <w:color w:val="000000" w:themeColor="text1"/>
            <w:lang w:val="es-ES_tradnl"/>
          </w:rPr>
          <w:t>http://nationalmasscarestrategy.org/mass-care-contact/</w:t>
        </w:r>
      </w:hyperlink>
      <w:r w:rsidRPr="00A60C4B">
        <w:rPr>
          <w:rFonts w:ascii="Calibri" w:hAnsi="Calibri" w:cs="Calibri"/>
          <w:color w:val="000000" w:themeColor="text1"/>
          <w:lang w:val="es-ES_tradnl"/>
        </w:rPr>
        <w:t xml:space="preserve"> </w:t>
      </w:r>
    </w:p>
    <w:p w14:paraId="7F421D18" w14:textId="77777777" w:rsidR="005A01D7" w:rsidRPr="00A60C4B" w:rsidRDefault="005A01D7" w:rsidP="00A60C4B">
      <w:pPr>
        <w:pStyle w:val="EndnoteText"/>
        <w:jc w:val="both"/>
        <w:rPr>
          <w:rFonts w:ascii="Calibri" w:hAnsi="Calibri" w:cs="Calibri"/>
          <w:lang w:val="es-ES_tradnl"/>
        </w:rPr>
      </w:pPr>
    </w:p>
  </w:endnote>
  <w:endnote w:id="5">
    <w:p w14:paraId="226EE268" w14:textId="35D28E7B" w:rsidR="007E49F7" w:rsidRPr="00A60C4B" w:rsidRDefault="007E49F7" w:rsidP="00A60C4B">
      <w:pPr>
        <w:pStyle w:val="EndnoteText"/>
        <w:jc w:val="both"/>
        <w:rPr>
          <w:rFonts w:ascii="Calibri" w:hAnsi="Calibri" w:cs="Calibri"/>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6" w:history="1">
        <w:r w:rsidRPr="00A60C4B">
          <w:rPr>
            <w:rStyle w:val="Hyperlink"/>
            <w:rFonts w:ascii="Calibri" w:hAnsi="Calibri" w:cs="Calibri"/>
            <w:lang w:val="es-ES_tradnl"/>
          </w:rPr>
          <w:t xml:space="preserve">Washington </w:t>
        </w:r>
        <w:proofErr w:type="spellStart"/>
        <w:r w:rsidRPr="00A60C4B">
          <w:rPr>
            <w:rStyle w:val="Hyperlink"/>
            <w:rFonts w:ascii="Calibri" w:hAnsi="Calibri" w:cs="Calibri"/>
            <w:lang w:val="es-ES_tradnl"/>
          </w:rPr>
          <w:t>State</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Emergency</w:t>
        </w:r>
        <w:proofErr w:type="spellEnd"/>
        <w:r w:rsidRPr="00A60C4B">
          <w:rPr>
            <w:rStyle w:val="Hyperlink"/>
            <w:rFonts w:ascii="Calibri" w:hAnsi="Calibri" w:cs="Calibri"/>
            <w:lang w:val="es-ES_tradnl"/>
          </w:rPr>
          <w:t xml:space="preserve"> Management </w:t>
        </w:r>
        <w:proofErr w:type="spellStart"/>
        <w:r w:rsidRPr="00A60C4B">
          <w:rPr>
            <w:rStyle w:val="Hyperlink"/>
            <w:rFonts w:ascii="Calibri" w:hAnsi="Calibri" w:cs="Calibri"/>
            <w:lang w:val="es-ES_tradnl"/>
          </w:rPr>
          <w:t>Division</w:t>
        </w:r>
        <w:proofErr w:type="spellEnd"/>
        <w:r w:rsidRPr="00A60C4B">
          <w:rPr>
            <w:rStyle w:val="Hyperlink"/>
            <w:rFonts w:ascii="Calibri" w:hAnsi="Calibri" w:cs="Calibri"/>
            <w:lang w:val="es-ES_tradnl"/>
          </w:rPr>
          <w:t xml:space="preserve"> (Págs. 8-15)</w:t>
        </w:r>
      </w:hyperlink>
      <w:r w:rsidRPr="00A60C4B">
        <w:rPr>
          <w:rFonts w:ascii="Calibri" w:hAnsi="Calibri" w:cs="Calibri"/>
          <w:lang w:val="es-ES_tradnl"/>
        </w:rPr>
        <w:t xml:space="preserve"> - Los planes del estado de Washington para atender la ESF #6 establecen los servicios medulares que se deben proveer a los refugios, mediante agencias que colaboran a nivel estatal de acuerdo con su misión, autoridad legal, planes y capacidad. Esto incluye la agencia coordinadora (Departamento de Servicios Sociales y Salud), las agencias primarias (Cruz Roja Americana</w:t>
      </w:r>
      <w:proofErr w:type="gramStart"/>
      <w:r w:rsidRPr="00A60C4B">
        <w:rPr>
          <w:rFonts w:ascii="Calibri" w:hAnsi="Calibri" w:cs="Calibri"/>
          <w:lang w:val="es-ES_tradnl"/>
        </w:rPr>
        <w:t>),  y</w:t>
      </w:r>
      <w:proofErr w:type="gramEnd"/>
      <w:r w:rsidRPr="00A60C4B">
        <w:rPr>
          <w:rFonts w:ascii="Calibri" w:hAnsi="Calibri" w:cs="Calibri"/>
          <w:lang w:val="es-ES_tradnl"/>
        </w:rPr>
        <w:t xml:space="preserve"> las agencias de apoyo (Departamento de Ecología - Cuerpos de Conservación de Washington, el Departamento de Salud, la Oficina del Superintendente de Instrucción Pública, entre otros). Estas agencias varían entre comunidades.</w:t>
      </w:r>
    </w:p>
    <w:p w14:paraId="12F06ECD" w14:textId="77777777" w:rsidR="007E49F7" w:rsidRPr="00A60C4B" w:rsidRDefault="007E49F7" w:rsidP="00A60C4B">
      <w:pPr>
        <w:pStyle w:val="EndnoteText"/>
        <w:jc w:val="both"/>
        <w:rPr>
          <w:rFonts w:ascii="Calibri" w:hAnsi="Calibri" w:cs="Calibri"/>
          <w:lang w:val="es-ES_tradnl"/>
        </w:rPr>
      </w:pPr>
    </w:p>
  </w:endnote>
  <w:endnote w:id="6">
    <w:p w14:paraId="65B8FB1D" w14:textId="649C21CD" w:rsidR="007E49F7" w:rsidRDefault="007E49F7" w:rsidP="007E49F7">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7" w:history="1">
        <w:r w:rsidRPr="00A60C4B">
          <w:rPr>
            <w:rStyle w:val="Hyperlink"/>
            <w:rFonts w:ascii="Calibri" w:hAnsi="Calibri" w:cs="Calibri"/>
            <w:lang w:val="es-ES_tradnl"/>
          </w:rPr>
          <w:t xml:space="preserve">Florida </w:t>
        </w:r>
        <w:proofErr w:type="spellStart"/>
        <w:r w:rsidRPr="00A60C4B">
          <w:rPr>
            <w:rStyle w:val="Hyperlink"/>
            <w:rFonts w:ascii="Calibri" w:hAnsi="Calibri" w:cs="Calibri"/>
            <w:lang w:val="es-ES_tradnl"/>
          </w:rPr>
          <w:t>Division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Emergency</w:t>
        </w:r>
        <w:proofErr w:type="spellEnd"/>
        <w:r w:rsidRPr="00A60C4B">
          <w:rPr>
            <w:rStyle w:val="Hyperlink"/>
            <w:rFonts w:ascii="Calibri" w:hAnsi="Calibri" w:cs="Calibri"/>
            <w:lang w:val="es-ES_tradnl"/>
          </w:rPr>
          <w:t xml:space="preserve"> Management</w:t>
        </w:r>
      </w:hyperlink>
      <w:r>
        <w:rPr>
          <w:rFonts w:ascii="Calibri" w:hAnsi="Calibri" w:cs="Calibri"/>
          <w:lang w:val="es-ES_tradnl"/>
        </w:rPr>
        <w:t xml:space="preserve"> </w:t>
      </w:r>
      <w:r w:rsidRPr="00A60C4B">
        <w:rPr>
          <w:rFonts w:ascii="Calibri" w:hAnsi="Calibri" w:cs="Calibri"/>
          <w:u w:val="single"/>
          <w:lang w:val="es-ES_tradnl"/>
        </w:rPr>
        <w:t>(Págs. 17-38)</w:t>
      </w:r>
      <w:r>
        <w:rPr>
          <w:rFonts w:ascii="Calibri" w:hAnsi="Calibri" w:cs="Calibri"/>
          <w:lang w:val="es-ES_tradnl"/>
        </w:rPr>
        <w:t xml:space="preserve"> </w:t>
      </w:r>
      <w:r w:rsidRPr="00A60C4B">
        <w:rPr>
          <w:rFonts w:ascii="Calibri" w:hAnsi="Calibri" w:cs="Calibri"/>
          <w:lang w:val="es-ES_tradnl"/>
        </w:rPr>
        <w:t xml:space="preserve">- El Plan de Florida para Vivienda durante </w:t>
      </w:r>
      <w:proofErr w:type="gramStart"/>
      <w:r w:rsidRPr="00A60C4B">
        <w:rPr>
          <w:rFonts w:ascii="Calibri" w:hAnsi="Calibri" w:cs="Calibri"/>
          <w:lang w:val="es-ES_tradnl"/>
        </w:rPr>
        <w:t>Desastres  incluye</w:t>
      </w:r>
      <w:proofErr w:type="gramEnd"/>
      <w:r w:rsidRPr="00A60C4B">
        <w:rPr>
          <w:rFonts w:ascii="Calibri" w:hAnsi="Calibri" w:cs="Calibri"/>
          <w:lang w:val="es-ES_tradnl"/>
        </w:rPr>
        <w:t xml:space="preserve"> una sección que discute la responsabilidad de los gobiernos locales y del condado en preparar un plan de refugio, que incluya cómo piensan </w:t>
      </w:r>
      <w:r w:rsidRPr="00A60C4B">
        <w:rPr>
          <w:rFonts w:ascii="Calibri" w:hAnsi="Calibri" w:cs="Calibri"/>
          <w:color w:val="000000" w:themeColor="text1"/>
          <w:lang w:val="es-ES_tradnl"/>
        </w:rPr>
        <w:t xml:space="preserve">registrar a los solicitantes, la demografía, y la duración del uso de los refugios. </w:t>
      </w:r>
    </w:p>
    <w:p w14:paraId="04867469" w14:textId="4FB95A70" w:rsidR="007E49F7" w:rsidRPr="006B130D" w:rsidRDefault="00C56207" w:rsidP="00A60C4B">
      <w:pPr>
        <w:pStyle w:val="EndnoteText"/>
        <w:jc w:val="both"/>
        <w:rPr>
          <w:rFonts w:ascii="Calibri" w:hAnsi="Calibri" w:cs="Calibri"/>
          <w:color w:val="000000" w:themeColor="text1"/>
          <w:lang w:val="es-ES_tradnl"/>
        </w:rPr>
      </w:pPr>
      <w:hyperlink r:id="rId8" w:history="1">
        <w:r w:rsidR="007E49F7" w:rsidRPr="006B130D">
          <w:rPr>
            <w:rStyle w:val="Hyperlink"/>
            <w:rFonts w:ascii="Calibri" w:hAnsi="Calibri" w:cs="Calibri"/>
            <w:color w:val="000000" w:themeColor="text1"/>
            <w:lang w:val="es-ES_tradnl"/>
          </w:rPr>
          <w:t>https://www.floridadisaster.org/globalassets/importedpdfs/state-strategy-may-2012-final.pdf</w:t>
        </w:r>
      </w:hyperlink>
      <w:r w:rsidR="007E49F7" w:rsidRPr="006B130D">
        <w:rPr>
          <w:rStyle w:val="Hyperlink"/>
          <w:rFonts w:ascii="Calibri" w:hAnsi="Calibri" w:cs="Calibri"/>
          <w:color w:val="000000" w:themeColor="text1"/>
          <w:lang w:val="es-ES_tradnl"/>
        </w:rPr>
        <w:t xml:space="preserve"> </w:t>
      </w:r>
    </w:p>
    <w:p w14:paraId="352C90B3" w14:textId="77777777" w:rsidR="007E49F7" w:rsidRPr="0042794E" w:rsidRDefault="007E49F7" w:rsidP="00A60C4B">
      <w:pPr>
        <w:pStyle w:val="EndnoteText"/>
        <w:jc w:val="both"/>
        <w:rPr>
          <w:rFonts w:ascii="Calibri" w:hAnsi="Calibri" w:cs="Calibri"/>
          <w:lang w:val="es-ES_tradnl"/>
        </w:rPr>
      </w:pPr>
    </w:p>
  </w:endnote>
  <w:endnote w:id="7">
    <w:p w14:paraId="3966561D" w14:textId="41037C3E" w:rsidR="00C16BD8" w:rsidRDefault="00C16BD8" w:rsidP="00C16BD8">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9" w:history="1">
        <w:proofErr w:type="spellStart"/>
        <w:r w:rsidRPr="00A60C4B">
          <w:rPr>
            <w:rStyle w:val="Hyperlink"/>
            <w:rFonts w:ascii="Calibri" w:hAnsi="Calibri" w:cs="Calibri"/>
            <w:lang w:val="es-ES_tradnl"/>
          </w:rPr>
          <w:t>Government</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Mono County, California</w:t>
        </w:r>
      </w:hyperlink>
      <w:r w:rsidRPr="00A60C4B">
        <w:rPr>
          <w:rFonts w:ascii="Calibri" w:hAnsi="Calibri" w:cs="Calibri"/>
          <w:lang w:val="es-ES_tradnl"/>
        </w:rPr>
        <w:t xml:space="preserve"> – Un memorando de entendimiento entre un capítulo local de la Cruz Roja Americana y el Condado de Mono, California. Este acuerdo trata temas como la capacitación de empleados de la agencia que opera el refugio, asegura que los acuerdos del refugio estén actualizados, provee suministros a refugios y procedimientos de ayuda du</w:t>
      </w:r>
      <w:r w:rsidRPr="00A60C4B">
        <w:rPr>
          <w:rFonts w:ascii="Calibri" w:hAnsi="Calibri" w:cs="Calibri"/>
          <w:color w:val="000000" w:themeColor="text1"/>
          <w:lang w:val="es-ES_tradnl"/>
        </w:rPr>
        <w:t xml:space="preserve">rante desastres. </w:t>
      </w:r>
    </w:p>
    <w:p w14:paraId="26026AAE" w14:textId="77777777" w:rsidR="00C16BD8" w:rsidRPr="006B130D" w:rsidRDefault="00C56207" w:rsidP="00A60C4B">
      <w:pPr>
        <w:pStyle w:val="EndnoteText"/>
        <w:jc w:val="both"/>
        <w:rPr>
          <w:rFonts w:ascii="Calibri" w:hAnsi="Calibri" w:cs="Calibri"/>
          <w:color w:val="000000" w:themeColor="text1"/>
          <w:lang w:val="es-ES_tradnl"/>
        </w:rPr>
      </w:pPr>
      <w:hyperlink r:id="rId10" w:history="1">
        <w:r w:rsidR="00C16BD8" w:rsidRPr="006B130D">
          <w:rPr>
            <w:rStyle w:val="Hyperlink"/>
            <w:rFonts w:ascii="Calibri" w:hAnsi="Calibri" w:cs="Calibri"/>
            <w:color w:val="000000" w:themeColor="text1"/>
            <w:lang w:val="es-ES_tradnl"/>
          </w:rPr>
          <w:t>https://agenda.mono.ca.gov/agendapublic/AttachmentViewer.ashx?AttachmentID=13714&amp;ItemID=7393</w:t>
        </w:r>
      </w:hyperlink>
    </w:p>
    <w:p w14:paraId="45C36E60" w14:textId="77777777" w:rsidR="00C16BD8" w:rsidRPr="0042794E" w:rsidRDefault="00C16BD8" w:rsidP="00A60C4B">
      <w:pPr>
        <w:pStyle w:val="EndnoteText"/>
        <w:jc w:val="both"/>
        <w:rPr>
          <w:rFonts w:ascii="Calibri" w:hAnsi="Calibri" w:cs="Calibri"/>
          <w:lang w:val="es-ES_tradnl"/>
        </w:rPr>
      </w:pPr>
    </w:p>
  </w:endnote>
  <w:endnote w:id="8">
    <w:p w14:paraId="20FC9BA4" w14:textId="5B08D103" w:rsidR="00DC2A21" w:rsidRDefault="00DC2A21" w:rsidP="00DC2A21">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11" w:history="1">
        <w:proofErr w:type="spellStart"/>
        <w:r w:rsidRPr="00A60C4B">
          <w:rPr>
            <w:rStyle w:val="Hyperlink"/>
            <w:rFonts w:ascii="Calibri" w:hAnsi="Calibri" w:cs="Calibri"/>
            <w:lang w:val="es-ES_tradnl"/>
          </w:rPr>
          <w:t>National</w:t>
        </w:r>
        <w:proofErr w:type="spellEnd"/>
        <w:r w:rsidRPr="00A60C4B">
          <w:rPr>
            <w:rStyle w:val="Hyperlink"/>
            <w:rFonts w:ascii="Calibri" w:hAnsi="Calibri" w:cs="Calibri"/>
            <w:lang w:val="es-ES_tradnl"/>
          </w:rPr>
          <w:t xml:space="preserve"> Center </w:t>
        </w:r>
        <w:proofErr w:type="spellStart"/>
        <w:r w:rsidRPr="00A60C4B">
          <w:rPr>
            <w:rStyle w:val="Hyperlink"/>
            <w:rFonts w:ascii="Calibri" w:hAnsi="Calibri" w:cs="Calibri"/>
            <w:lang w:val="es-ES_tradnl"/>
          </w:rPr>
          <w:t>for</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Missing</w:t>
        </w:r>
        <w:proofErr w:type="spellEnd"/>
        <w:r w:rsidRPr="00A60C4B">
          <w:rPr>
            <w:rStyle w:val="Hyperlink"/>
            <w:rFonts w:ascii="Calibri" w:hAnsi="Calibri" w:cs="Calibri"/>
            <w:lang w:val="es-ES_tradnl"/>
          </w:rPr>
          <w:t xml:space="preserve"> and </w:t>
        </w:r>
        <w:proofErr w:type="spellStart"/>
        <w:r w:rsidRPr="00A60C4B">
          <w:rPr>
            <w:rStyle w:val="Hyperlink"/>
            <w:rFonts w:ascii="Calibri" w:hAnsi="Calibri" w:cs="Calibri"/>
            <w:lang w:val="es-ES_tradnl"/>
          </w:rPr>
          <w:t>Exploited</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Children</w:t>
        </w:r>
        <w:proofErr w:type="spellEnd"/>
      </w:hyperlink>
      <w:r w:rsidRPr="00A60C4B">
        <w:rPr>
          <w:rFonts w:ascii="Calibri" w:hAnsi="Calibri" w:cs="Calibri"/>
          <w:lang w:val="es-ES_tradnl"/>
        </w:rPr>
        <w:t xml:space="preserve"> – Este recurso proporciona una plantilla estándar de información pertinente que se debe obtener cuando se recupera un niño desaparecido después de un desastre. Esto incluye información personal, </w:t>
      </w:r>
      <w:r w:rsidRPr="00A60C4B">
        <w:rPr>
          <w:rFonts w:ascii="Calibri" w:hAnsi="Calibri" w:cs="Calibri"/>
          <w:color w:val="000000" w:themeColor="text1"/>
          <w:lang w:val="es-ES_tradnl"/>
        </w:rPr>
        <w:t>información médica, características físicas e información médica.</w:t>
      </w:r>
    </w:p>
    <w:p w14:paraId="15EB9CF3" w14:textId="77777777" w:rsidR="00DC2A21" w:rsidRPr="0042794E" w:rsidRDefault="00DC2A21" w:rsidP="00A60C4B">
      <w:pPr>
        <w:pStyle w:val="EndnoteText"/>
        <w:jc w:val="both"/>
        <w:rPr>
          <w:rFonts w:ascii="Calibri" w:hAnsi="Calibri" w:cs="Calibri"/>
          <w:lang w:val="es-ES_tradnl"/>
        </w:rPr>
      </w:pPr>
      <w:r w:rsidRPr="00A60C4B">
        <w:rPr>
          <w:rFonts w:ascii="Calibri" w:hAnsi="Calibri" w:cs="Calibri"/>
          <w:color w:val="000000" w:themeColor="text1"/>
          <w:lang w:val="es-ES_tradnl"/>
        </w:rPr>
        <w:t xml:space="preserve"> </w:t>
      </w:r>
      <w:hyperlink r:id="rId12" w:history="1">
        <w:r w:rsidRPr="0042794E">
          <w:rPr>
            <w:rStyle w:val="Hyperlink"/>
            <w:rFonts w:ascii="Calibri" w:hAnsi="Calibri" w:cs="Calibri"/>
            <w:color w:val="000000" w:themeColor="text1"/>
            <w:lang w:val="es-ES_tradnl"/>
          </w:rPr>
          <w:t>https://www.ready.gov/sites/default/files/NCMEC_Child_ID_Kit_wc_FEMA_508.pdf</w:t>
        </w:r>
      </w:hyperlink>
      <w:r w:rsidRPr="0042794E">
        <w:rPr>
          <w:rStyle w:val="Hyperlink"/>
          <w:rFonts w:ascii="Calibri" w:hAnsi="Calibri" w:cs="Calibri"/>
          <w:color w:val="000000" w:themeColor="text1"/>
          <w:lang w:val="es-ES_tradnl"/>
        </w:rPr>
        <w:t xml:space="preserve"> </w:t>
      </w:r>
    </w:p>
    <w:p w14:paraId="0AF0DCDD" w14:textId="77777777" w:rsidR="00DC2A21" w:rsidRPr="0042794E" w:rsidRDefault="00DC2A21" w:rsidP="00A60C4B">
      <w:pPr>
        <w:pStyle w:val="EndnoteText"/>
        <w:jc w:val="both"/>
        <w:rPr>
          <w:rFonts w:ascii="Calibri" w:hAnsi="Calibri" w:cs="Calibri"/>
          <w:lang w:val="es-ES_tradnl"/>
        </w:rPr>
      </w:pPr>
    </w:p>
  </w:endnote>
  <w:endnote w:id="9">
    <w:p w14:paraId="5555C1CE" w14:textId="4E25EF97" w:rsidR="00DC2A21" w:rsidRPr="00A60C4B" w:rsidRDefault="00DC2A21" w:rsidP="00A60C4B">
      <w:pPr>
        <w:pStyle w:val="EndnoteText"/>
        <w:jc w:val="both"/>
        <w:rPr>
          <w:rFonts w:ascii="Calibri" w:hAnsi="Calibri" w:cs="Calibri"/>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13" w:history="1">
        <w:r w:rsidRPr="00A60C4B">
          <w:rPr>
            <w:rStyle w:val="Hyperlink"/>
            <w:rFonts w:ascii="Calibri" w:hAnsi="Calibri" w:cs="Calibri"/>
            <w:lang w:val="es-ES_tradnl"/>
          </w:rPr>
          <w:t>Centers for Disease Control and Prevention (CDC)</w:t>
        </w:r>
      </w:hyperlink>
      <w:r w:rsidRPr="00A60C4B">
        <w:rPr>
          <w:rFonts w:ascii="Calibri" w:hAnsi="Calibri" w:cs="Calibri"/>
          <w:lang w:val="es-ES_tradnl"/>
        </w:rPr>
        <w:t xml:space="preserve"> – Un aviso de salud de los CDC que brinda orientación sobre cómo identificar y proteger a los niños desplazados por un desastre. Las sugerencias incluyen hacer una encuesta a los niños, el u</w:t>
      </w:r>
      <w:r w:rsidRPr="00A60C4B">
        <w:rPr>
          <w:rFonts w:ascii="Calibri" w:hAnsi="Calibri" w:cs="Calibri"/>
          <w:color w:val="000000" w:themeColor="text1"/>
          <w:lang w:val="es-ES_tradnl"/>
        </w:rPr>
        <w:t xml:space="preserve">so de brazaletes de identificación estilo hospital y sugerencias sobre qué hacer con los niños desaparecidos. </w:t>
      </w:r>
      <w:hyperlink r:id="rId14" w:history="1">
        <w:r w:rsidRPr="00A60C4B">
          <w:rPr>
            <w:rStyle w:val="Hyperlink"/>
            <w:rFonts w:ascii="Calibri" w:hAnsi="Calibri" w:cs="Calibri"/>
            <w:color w:val="000000" w:themeColor="text1"/>
            <w:lang w:val="es-ES"/>
          </w:rPr>
          <w:t>https://stacks.cdc.gov/view/cdc/25147</w:t>
        </w:r>
      </w:hyperlink>
    </w:p>
    <w:p w14:paraId="55F8EC87" w14:textId="77777777" w:rsidR="00DC2A21" w:rsidRPr="00A60C4B" w:rsidRDefault="00DC2A21" w:rsidP="00A60C4B">
      <w:pPr>
        <w:pStyle w:val="EndnoteText"/>
        <w:jc w:val="both"/>
        <w:rPr>
          <w:rFonts w:ascii="Calibri" w:hAnsi="Calibri" w:cs="Calibri"/>
          <w:lang w:val="es-ES_tradnl"/>
        </w:rPr>
      </w:pPr>
    </w:p>
  </w:endnote>
  <w:endnote w:id="10">
    <w:p w14:paraId="56932CDD" w14:textId="78C3A03D" w:rsidR="00ED3A4E" w:rsidRPr="00A60C4B" w:rsidRDefault="00ED3A4E" w:rsidP="00A60C4B">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15" w:history="1">
        <w:proofErr w:type="spellStart"/>
        <w:r w:rsidRPr="00A60C4B">
          <w:rPr>
            <w:rStyle w:val="Hyperlink"/>
            <w:rFonts w:ascii="Calibri" w:hAnsi="Calibri" w:cs="Calibri"/>
            <w:lang w:val="es-ES_tradnl"/>
          </w:rPr>
          <w:t>The</w:t>
        </w:r>
        <w:proofErr w:type="spellEnd"/>
        <w:r w:rsidRPr="00A60C4B">
          <w:rPr>
            <w:rStyle w:val="Hyperlink"/>
            <w:rFonts w:ascii="Calibri" w:hAnsi="Calibri" w:cs="Calibri"/>
            <w:lang w:val="es-ES_tradnl"/>
          </w:rPr>
          <w:t xml:space="preserve"> International </w:t>
        </w:r>
        <w:proofErr w:type="spellStart"/>
        <w:r w:rsidRPr="00A60C4B">
          <w:rPr>
            <w:rStyle w:val="Hyperlink"/>
            <w:rFonts w:ascii="Calibri" w:hAnsi="Calibri" w:cs="Calibri"/>
            <w:lang w:val="es-ES_tradnl"/>
          </w:rPr>
          <w:t>Federation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Red Cross and Red </w:t>
        </w:r>
        <w:proofErr w:type="spellStart"/>
        <w:r w:rsidRPr="00A60C4B">
          <w:rPr>
            <w:rStyle w:val="Hyperlink"/>
            <w:rFonts w:ascii="Calibri" w:hAnsi="Calibri" w:cs="Calibri"/>
            <w:lang w:val="es-ES_tradnl"/>
          </w:rPr>
          <w:t>Crescent</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Societies</w:t>
        </w:r>
        <w:proofErr w:type="spellEnd"/>
      </w:hyperlink>
      <w:r w:rsidRPr="00A60C4B">
        <w:rPr>
          <w:rFonts w:ascii="Calibri" w:hAnsi="Calibri" w:cs="Calibri"/>
          <w:lang w:val="es-ES_tradnl"/>
        </w:rPr>
        <w:t xml:space="preserve"> – La Federación Internacional de la Cruz Roja y las Sociedades Red Crescent tienen una lista de normas mínimas para los refugios que incluye una lista de verificación de los elementos a considerar para evaluar las necesidades en un refugio y una comunidad después de </w:t>
      </w:r>
      <w:r w:rsidRPr="00A60C4B">
        <w:rPr>
          <w:rFonts w:ascii="Calibri" w:hAnsi="Calibri" w:cs="Calibri"/>
          <w:color w:val="000000" w:themeColor="text1"/>
          <w:lang w:val="es-ES_tradnl"/>
        </w:rPr>
        <w:t xml:space="preserve">un desastre. </w:t>
      </w:r>
    </w:p>
    <w:p w14:paraId="672CED14" w14:textId="77777777" w:rsidR="00ED3A4E" w:rsidRPr="0042794E" w:rsidRDefault="00ED3A4E" w:rsidP="00A60C4B">
      <w:pPr>
        <w:pStyle w:val="EndnoteText"/>
        <w:jc w:val="both"/>
        <w:rPr>
          <w:rFonts w:ascii="Calibri" w:hAnsi="Calibri" w:cs="Calibri"/>
          <w:lang w:val="es-ES_tradnl"/>
        </w:rPr>
      </w:pPr>
      <w:r w:rsidRPr="0042794E">
        <w:rPr>
          <w:rFonts w:ascii="Calibri" w:hAnsi="Calibri" w:cs="Calibri"/>
          <w:lang w:val="es-ES_tradnl"/>
        </w:rPr>
        <w:t>https://media.ifrc.org/ifrc/standards/</w:t>
      </w:r>
    </w:p>
    <w:p w14:paraId="41900D74" w14:textId="77777777" w:rsidR="00ED3A4E" w:rsidRPr="0042794E" w:rsidRDefault="00ED3A4E" w:rsidP="00A60C4B">
      <w:pPr>
        <w:pStyle w:val="EndnoteText"/>
        <w:jc w:val="both"/>
        <w:rPr>
          <w:rFonts w:ascii="Calibri" w:hAnsi="Calibri" w:cs="Calibri"/>
          <w:lang w:val="es-ES_tradnl"/>
        </w:rPr>
      </w:pPr>
    </w:p>
  </w:endnote>
  <w:endnote w:id="11">
    <w:p w14:paraId="41263F93" w14:textId="77777777" w:rsidR="00B66C38" w:rsidRPr="00A60C4B" w:rsidRDefault="00B66C38" w:rsidP="00A60C4B">
      <w:pPr>
        <w:pStyle w:val="EndnoteText"/>
        <w:jc w:val="both"/>
        <w:rPr>
          <w:rFonts w:ascii="Calibri" w:hAnsi="Calibri" w:cs="Calibri"/>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16" w:history="1">
        <w:r w:rsidRPr="00A60C4B">
          <w:rPr>
            <w:rStyle w:val="Hyperlink"/>
            <w:rFonts w:ascii="Calibri" w:hAnsi="Calibri" w:cs="Calibri"/>
            <w:lang w:val="es-ES_tradnl"/>
          </w:rPr>
          <w:t>Save the Children</w:t>
        </w:r>
      </w:hyperlink>
      <w:r w:rsidRPr="00A60C4B">
        <w:rPr>
          <w:rFonts w:ascii="Calibri" w:hAnsi="Calibri" w:cs="Calibri"/>
          <w:lang w:val="es-ES_tradnl"/>
        </w:rPr>
        <w:t xml:space="preserve"> – Guías sobre cómo considerar mejor la seguridad de los niños en un refugio después de un desastre. Los temas cubiertos en las </w:t>
      </w:r>
      <w:r w:rsidRPr="00A60C4B">
        <w:rPr>
          <w:rFonts w:ascii="Calibri" w:hAnsi="Calibri" w:cs="Calibri"/>
          <w:color w:val="000000" w:themeColor="text1"/>
          <w:lang w:val="es-ES_tradnl"/>
        </w:rPr>
        <w:t xml:space="preserve">pautas incluyen higiene, diseño del área de dormir del refugio, evacuación y refugio, y diseño de las instalaciones. </w:t>
      </w:r>
      <w:hyperlink r:id="rId17" w:history="1">
        <w:r w:rsidRPr="00A60C4B">
          <w:rPr>
            <w:rStyle w:val="Hyperlink"/>
            <w:rFonts w:ascii="Calibri" w:hAnsi="Calibri" w:cs="Calibri"/>
            <w:color w:val="000000" w:themeColor="text1"/>
          </w:rPr>
          <w:t>https://rcrctoolbox.org/toolbox/child-safety-guidance-for-emergency-evacuation-shelters/</w:t>
        </w:r>
      </w:hyperlink>
    </w:p>
    <w:p w14:paraId="7361C1C4" w14:textId="77777777" w:rsidR="00B66C38" w:rsidRPr="00A60C4B" w:rsidRDefault="00B66C38" w:rsidP="00A60C4B">
      <w:pPr>
        <w:pStyle w:val="EndnoteText"/>
        <w:jc w:val="both"/>
        <w:rPr>
          <w:rFonts w:ascii="Calibri" w:hAnsi="Calibri" w:cs="Calibri"/>
        </w:rPr>
      </w:pPr>
    </w:p>
  </w:endnote>
  <w:endnote w:id="12">
    <w:p w14:paraId="703AF63E" w14:textId="4DF01E05" w:rsidR="004D44C2" w:rsidRPr="00A60C4B" w:rsidRDefault="004D44C2" w:rsidP="004D44C2">
      <w:pPr>
        <w:pStyle w:val="CommentText"/>
        <w:rPr>
          <w:lang w:val="es-ES"/>
        </w:rPr>
      </w:pPr>
      <w:r w:rsidRPr="00AE7E2B">
        <w:rPr>
          <w:rStyle w:val="EndnoteReference"/>
        </w:rPr>
        <w:endnoteRef/>
      </w:r>
      <w:r w:rsidRPr="0042794E">
        <w:rPr>
          <w:lang w:val="es-ES"/>
        </w:rPr>
        <w:t xml:space="preserve"> </w:t>
      </w:r>
      <w:hyperlink r:id="rId18" w:history="1">
        <w:r w:rsidRPr="0042794E">
          <w:rPr>
            <w:rStyle w:val="Hyperlink"/>
            <w:lang w:val="es-ES"/>
          </w:rPr>
          <w:t xml:space="preserve">Columbia </w:t>
        </w:r>
        <w:proofErr w:type="spellStart"/>
        <w:r w:rsidRPr="0042794E">
          <w:rPr>
            <w:rStyle w:val="Hyperlink"/>
            <w:lang w:val="es-ES"/>
          </w:rPr>
          <w:t>University</w:t>
        </w:r>
        <w:proofErr w:type="spellEnd"/>
        <w:r w:rsidRPr="0042794E">
          <w:rPr>
            <w:rStyle w:val="Hyperlink"/>
            <w:lang w:val="es-ES"/>
          </w:rPr>
          <w:t xml:space="preserve"> </w:t>
        </w:r>
        <w:proofErr w:type="spellStart"/>
        <w:r w:rsidRPr="0042794E">
          <w:rPr>
            <w:rStyle w:val="Hyperlink"/>
            <w:lang w:val="es-ES"/>
          </w:rPr>
          <w:t>Mailman</w:t>
        </w:r>
        <w:proofErr w:type="spellEnd"/>
        <w:r w:rsidRPr="0042794E">
          <w:rPr>
            <w:rStyle w:val="Hyperlink"/>
            <w:lang w:val="es-ES"/>
          </w:rPr>
          <w:t xml:space="preserve"> </w:t>
        </w:r>
        <w:proofErr w:type="spellStart"/>
        <w:r w:rsidRPr="0042794E">
          <w:rPr>
            <w:rStyle w:val="Hyperlink"/>
            <w:lang w:val="es-ES"/>
          </w:rPr>
          <w:t>School</w:t>
        </w:r>
        <w:proofErr w:type="spellEnd"/>
        <w:r w:rsidRPr="0042794E">
          <w:rPr>
            <w:rStyle w:val="Hyperlink"/>
            <w:lang w:val="es-ES"/>
          </w:rPr>
          <w:t xml:space="preserve"> </w:t>
        </w:r>
        <w:proofErr w:type="spellStart"/>
        <w:r w:rsidRPr="0042794E">
          <w:rPr>
            <w:rStyle w:val="Hyperlink"/>
            <w:lang w:val="es-ES"/>
          </w:rPr>
          <w:t>of</w:t>
        </w:r>
        <w:proofErr w:type="spellEnd"/>
        <w:r w:rsidRPr="0042794E">
          <w:rPr>
            <w:rStyle w:val="Hyperlink"/>
            <w:lang w:val="es-ES"/>
          </w:rPr>
          <w:t xml:space="preserve"> </w:t>
        </w:r>
        <w:proofErr w:type="spellStart"/>
        <w:r w:rsidRPr="0042794E">
          <w:rPr>
            <w:rStyle w:val="Hyperlink"/>
            <w:lang w:val="es-ES"/>
          </w:rPr>
          <w:t>Public</w:t>
        </w:r>
        <w:proofErr w:type="spellEnd"/>
        <w:r w:rsidRPr="0042794E">
          <w:rPr>
            <w:rStyle w:val="Hyperlink"/>
            <w:lang w:val="es-ES"/>
          </w:rPr>
          <w:t xml:space="preserve"> </w:t>
        </w:r>
        <w:proofErr w:type="spellStart"/>
        <w:r w:rsidRPr="0042794E">
          <w:rPr>
            <w:rStyle w:val="Hyperlink"/>
            <w:lang w:val="es-ES"/>
          </w:rPr>
          <w:t>Health</w:t>
        </w:r>
        <w:proofErr w:type="spellEnd"/>
      </w:hyperlink>
      <w:r w:rsidRPr="0042794E">
        <w:rPr>
          <w:lang w:val="es-ES"/>
        </w:rPr>
        <w:t xml:space="preserve"> – </w:t>
      </w:r>
      <w:r w:rsidRPr="00A60C4B">
        <w:rPr>
          <w:lang w:val="es-ES"/>
        </w:rPr>
        <w:t xml:space="preserve">Una </w:t>
      </w:r>
      <w:r w:rsidRPr="008F5168">
        <w:rPr>
          <w:lang w:val="es-ES"/>
        </w:rPr>
        <w:t>descripción</w:t>
      </w:r>
      <w:r w:rsidRPr="00A60C4B">
        <w:rPr>
          <w:lang w:val="es-ES"/>
        </w:rPr>
        <w:t xml:space="preserve"> de la </w:t>
      </w:r>
      <w:r w:rsidRPr="008F5168">
        <w:rPr>
          <w:lang w:val="es-ES"/>
        </w:rPr>
        <w:t>higiene</w:t>
      </w:r>
      <w:r w:rsidRPr="00A60C4B">
        <w:rPr>
          <w:lang w:val="es-ES"/>
        </w:rPr>
        <w:t xml:space="preserve"> menstrual en contextos de emergencia, </w:t>
      </w:r>
      <w:r>
        <w:rPr>
          <w:lang w:val="es-ES"/>
        </w:rPr>
        <w:t xml:space="preserve">incluido un kit de herramientas para integrar el manejo de la higiene menstrual (MHM) en la respuesta humanitaria. </w:t>
      </w:r>
    </w:p>
    <w:p w14:paraId="6E947701" w14:textId="4DF01E05" w:rsidR="004D44C2" w:rsidRPr="006B130D" w:rsidRDefault="00C56207" w:rsidP="000441C0">
      <w:pPr>
        <w:pStyle w:val="CommentText"/>
        <w:rPr>
          <w:color w:val="000000" w:themeColor="text1"/>
          <w:lang w:val="es-ES"/>
        </w:rPr>
      </w:pPr>
      <w:hyperlink r:id="rId19" w:history="1">
        <w:r w:rsidR="000441C0" w:rsidRPr="006B130D">
          <w:rPr>
            <w:rStyle w:val="Hyperlink"/>
            <w:color w:val="000000" w:themeColor="text1"/>
            <w:lang w:val="es-ES"/>
          </w:rPr>
          <w:t>https://www.publichealth.columbia.edu/research/gate/menstruation-emergencies</w:t>
        </w:r>
      </w:hyperlink>
    </w:p>
    <w:p w14:paraId="1BD7BEC4" w14:textId="77777777" w:rsidR="000441C0" w:rsidRPr="0042794E" w:rsidRDefault="000441C0" w:rsidP="000441C0">
      <w:pPr>
        <w:pStyle w:val="CommentText"/>
        <w:rPr>
          <w:lang w:val="es-ES"/>
        </w:rPr>
      </w:pPr>
    </w:p>
  </w:endnote>
  <w:endnote w:id="13">
    <w:p w14:paraId="5D94ECEB" w14:textId="66C324A6" w:rsidR="000441C0" w:rsidRDefault="000441C0" w:rsidP="000441C0">
      <w:pPr>
        <w:pStyle w:val="EndnoteText"/>
        <w:jc w:val="both"/>
        <w:rPr>
          <w:rFonts w:ascii="Calibri" w:hAnsi="Calibri" w:cs="Calibri"/>
          <w:color w:val="000000" w:themeColor="text1"/>
          <w:lang w:val="es-ES_tradnl"/>
        </w:rPr>
      </w:pPr>
      <w:r>
        <w:rPr>
          <w:rStyle w:val="EndnoteReference"/>
        </w:rPr>
        <w:endnoteRef/>
      </w:r>
      <w:r w:rsidRPr="0042794E">
        <w:rPr>
          <w:lang w:val="es-ES"/>
        </w:rPr>
        <w:t xml:space="preserve"> </w:t>
      </w:r>
      <w:hyperlink r:id="rId20" w:history="1">
        <w:r w:rsidRPr="00A60C4B">
          <w:rPr>
            <w:rStyle w:val="Hyperlink"/>
            <w:rFonts w:ascii="Calibri" w:hAnsi="Calibri" w:cs="Calibri"/>
            <w:lang w:val="es-ES_tradnl"/>
          </w:rPr>
          <w:t xml:space="preserve">International </w:t>
        </w:r>
        <w:proofErr w:type="spellStart"/>
        <w:r w:rsidRPr="00A60C4B">
          <w:rPr>
            <w:rStyle w:val="Hyperlink"/>
            <w:rFonts w:ascii="Calibri" w:hAnsi="Calibri" w:cs="Calibri"/>
            <w:lang w:val="es-ES_tradnl"/>
          </w:rPr>
          <w:t>Association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Venue</w:t>
        </w:r>
        <w:proofErr w:type="spellEnd"/>
        <w:r w:rsidRPr="00A60C4B">
          <w:rPr>
            <w:rStyle w:val="Hyperlink"/>
            <w:rFonts w:ascii="Calibri" w:hAnsi="Calibri" w:cs="Calibri"/>
            <w:lang w:val="es-ES_tradnl"/>
          </w:rPr>
          <w:t xml:space="preserve"> Managers Inc. y </w:t>
        </w:r>
        <w:proofErr w:type="spellStart"/>
        <w:r w:rsidRPr="00A60C4B">
          <w:rPr>
            <w:rStyle w:val="Hyperlink"/>
            <w:rFonts w:ascii="Calibri" w:hAnsi="Calibri" w:cs="Calibri"/>
            <w:lang w:val="es-ES_tradnl"/>
          </w:rPr>
          <w:t>the</w:t>
        </w:r>
        <w:proofErr w:type="spellEnd"/>
        <w:r w:rsidRPr="00A60C4B">
          <w:rPr>
            <w:rStyle w:val="Hyperlink"/>
            <w:rFonts w:ascii="Calibri" w:hAnsi="Calibri" w:cs="Calibri"/>
            <w:lang w:val="es-ES_tradnl"/>
          </w:rPr>
          <w:t xml:space="preserve"> American Red Cross (pág. 168)</w:t>
        </w:r>
      </w:hyperlink>
      <w:r w:rsidRPr="00A60C4B">
        <w:rPr>
          <w:rStyle w:val="Hyperlink"/>
          <w:rFonts w:ascii="Calibri" w:hAnsi="Calibri" w:cs="Calibri"/>
          <w:lang w:val="es-ES_tradnl"/>
        </w:rPr>
        <w:t xml:space="preserve"> </w:t>
      </w:r>
      <w:r w:rsidRPr="00A60C4B">
        <w:rPr>
          <w:rFonts w:ascii="Calibri" w:hAnsi="Calibri" w:cs="Calibri"/>
          <w:lang w:val="es-ES_tradnl"/>
        </w:rPr>
        <w:t xml:space="preserve"> -  Una guía de planificación para mega refugios que proporciona información sobre cómo preparar un lugar grande para que sea un refugio para víctimas de desastres y admi</w:t>
      </w:r>
      <w:r w:rsidRPr="00A60C4B">
        <w:rPr>
          <w:rFonts w:ascii="Calibri" w:hAnsi="Calibri" w:cs="Calibri"/>
          <w:color w:val="000000" w:themeColor="text1"/>
          <w:lang w:val="es-ES_tradnl"/>
        </w:rPr>
        <w:t xml:space="preserve">nistrar las operaciones del refugio. </w:t>
      </w:r>
    </w:p>
    <w:p w14:paraId="324F89E1" w14:textId="79D6B42F" w:rsidR="000441C0" w:rsidRPr="006B130D" w:rsidRDefault="00C56207" w:rsidP="000441C0">
      <w:pPr>
        <w:pStyle w:val="EndnoteText"/>
        <w:jc w:val="both"/>
        <w:rPr>
          <w:rStyle w:val="Hyperlink"/>
          <w:rFonts w:ascii="Calibri" w:hAnsi="Calibri" w:cs="Calibri"/>
          <w:color w:val="000000" w:themeColor="text1"/>
          <w:lang w:val="es-ES"/>
        </w:rPr>
      </w:pPr>
      <w:hyperlink r:id="rId21" w:history="1">
        <w:r w:rsidR="000441C0" w:rsidRPr="006B130D">
          <w:rPr>
            <w:rStyle w:val="Hyperlink"/>
            <w:rFonts w:ascii="Calibri" w:hAnsi="Calibri" w:cs="Calibri"/>
            <w:color w:val="000000" w:themeColor="text1"/>
            <w:lang w:val="es-ES"/>
          </w:rPr>
          <w:t>https://www.fema.gov/pdf/emergency/disasterhousing/mspg.pdf</w:t>
        </w:r>
      </w:hyperlink>
    </w:p>
    <w:p w14:paraId="31F1D181" w14:textId="77777777" w:rsidR="00595BC8" w:rsidRPr="000441C0" w:rsidRDefault="00595BC8" w:rsidP="000441C0">
      <w:pPr>
        <w:pStyle w:val="EndnoteText"/>
        <w:jc w:val="both"/>
        <w:rPr>
          <w:rFonts w:ascii="Calibri" w:hAnsi="Calibri" w:cs="Calibri"/>
          <w:lang w:val="es-ES_tradnl"/>
        </w:rPr>
      </w:pPr>
    </w:p>
  </w:endnote>
  <w:endnote w:id="14">
    <w:p w14:paraId="4287EA81" w14:textId="77777777" w:rsidR="008B10F7" w:rsidRPr="00A60C4B" w:rsidRDefault="00C56207" w:rsidP="00A60C4B">
      <w:pPr>
        <w:pStyle w:val="EndnoteText"/>
        <w:jc w:val="both"/>
        <w:rPr>
          <w:rFonts w:ascii="Calibri" w:hAnsi="Calibri" w:cs="Calibri"/>
        </w:rPr>
      </w:pPr>
      <w:hyperlink r:id="rId22" w:history="1">
        <w:r w:rsidR="008B10F7" w:rsidRPr="00A60C4B">
          <w:rPr>
            <w:rStyle w:val="Hyperlink"/>
            <w:rFonts w:ascii="Calibri" w:hAnsi="Calibri" w:cs="Calibri"/>
            <w:vertAlign w:val="superscript"/>
            <w:lang w:val="es-ES_tradnl"/>
          </w:rPr>
          <w:endnoteRef/>
        </w:r>
        <w:r w:rsidR="008B10F7" w:rsidRPr="00A60C4B">
          <w:rPr>
            <w:rStyle w:val="Hyperlink"/>
            <w:rFonts w:ascii="Calibri" w:hAnsi="Calibri" w:cs="Calibri"/>
            <w:lang w:val="es-ES_tradnl"/>
          </w:rPr>
          <w:t xml:space="preserve">  FEMA (Págs. 39-48, 16-18)</w:t>
        </w:r>
      </w:hyperlink>
      <w:r w:rsidR="008B10F7" w:rsidRPr="00A60C4B">
        <w:rPr>
          <w:rFonts w:ascii="Calibri" w:hAnsi="Calibri" w:cs="Calibri"/>
          <w:lang w:val="es-ES_tradnl"/>
        </w:rPr>
        <w:t xml:space="preserve"> - Los procedimientos de reunificación luego de un desastre, deben incluir el rol que cada nivel del gobierno lleva a cabo, consideraciones para la planificación, y el concepto de operaciones para la reunificación. Esto incluye específicamente procedimientos potenciales para menores que ha sido separados de sus padres o tutores y </w:t>
      </w:r>
      <w:r w:rsidR="008B10F7" w:rsidRPr="00A60C4B">
        <w:rPr>
          <w:rFonts w:ascii="Calibri" w:hAnsi="Calibri" w:cs="Calibri"/>
          <w:color w:val="000000" w:themeColor="text1"/>
          <w:lang w:val="es-ES_tradnl"/>
        </w:rPr>
        <w:t xml:space="preserve">el rol que llevan a cabo los servicios de bienestar infantil locales y las agencias de orden público, en la reunificación. </w:t>
      </w:r>
      <w:hyperlink r:id="rId23" w:history="1">
        <w:r w:rsidR="008B10F7" w:rsidRPr="00A60C4B">
          <w:rPr>
            <w:rStyle w:val="Hyperlink"/>
            <w:rFonts w:ascii="Calibri" w:hAnsi="Calibri" w:cs="Calibri"/>
            <w:color w:val="000000" w:themeColor="text1"/>
          </w:rPr>
          <w:t>https://rems.ed.gov/docs/24post-disaster-reunification-of-children-a-nationwide-approach.pdf</w:t>
        </w:r>
      </w:hyperlink>
      <w:r w:rsidR="008B10F7" w:rsidRPr="00A60C4B">
        <w:rPr>
          <w:rStyle w:val="Hyperlink"/>
          <w:rFonts w:ascii="Calibri" w:hAnsi="Calibri" w:cs="Calibri"/>
          <w:color w:val="000000" w:themeColor="text1"/>
        </w:rPr>
        <w:t xml:space="preserve"> </w:t>
      </w:r>
    </w:p>
    <w:p w14:paraId="733C2310" w14:textId="77777777" w:rsidR="008B10F7" w:rsidRPr="00A60C4B" w:rsidRDefault="008B10F7" w:rsidP="00A60C4B">
      <w:pPr>
        <w:pStyle w:val="EndnoteText"/>
        <w:jc w:val="both"/>
        <w:rPr>
          <w:rFonts w:ascii="Calibri" w:hAnsi="Calibri" w:cs="Calibri"/>
        </w:rPr>
      </w:pPr>
    </w:p>
  </w:endnote>
  <w:endnote w:id="15">
    <w:p w14:paraId="651A1299" w14:textId="339FFC92" w:rsidR="008B10F7" w:rsidRPr="00A60C4B" w:rsidRDefault="008B10F7" w:rsidP="00A60C4B">
      <w:pPr>
        <w:pStyle w:val="EndnoteText"/>
        <w:jc w:val="both"/>
        <w:rPr>
          <w:rFonts w:ascii="Calibri" w:hAnsi="Calibri" w:cs="Calibri"/>
          <w:color w:val="000000" w:themeColor="text1"/>
          <w:lang w:val="es-ES"/>
        </w:rPr>
      </w:pPr>
      <w:r w:rsidRPr="00A60C4B">
        <w:rPr>
          <w:rStyle w:val="EndnoteReference"/>
          <w:rFonts w:ascii="Calibri" w:hAnsi="Calibri" w:cs="Calibri"/>
        </w:rPr>
        <w:endnoteRef/>
      </w:r>
      <w:r w:rsidRPr="00A60C4B">
        <w:rPr>
          <w:rFonts w:ascii="Calibri" w:hAnsi="Calibri" w:cs="Calibri"/>
          <w:lang w:val="es-ES"/>
        </w:rPr>
        <w:t xml:space="preserve">  </w:t>
      </w:r>
      <w:hyperlink r:id="rId24" w:history="1">
        <w:proofErr w:type="spellStart"/>
        <w:r w:rsidRPr="00A60C4B">
          <w:rPr>
            <w:rStyle w:val="Hyperlink"/>
            <w:rFonts w:ascii="Calibri" w:hAnsi="Calibri" w:cs="Calibri"/>
            <w:lang w:val="es-ES"/>
          </w:rPr>
          <w:t>National</w:t>
        </w:r>
        <w:proofErr w:type="spellEnd"/>
        <w:r w:rsidRPr="00A60C4B">
          <w:rPr>
            <w:rStyle w:val="Hyperlink"/>
            <w:rFonts w:ascii="Calibri" w:hAnsi="Calibri" w:cs="Calibri"/>
            <w:lang w:val="es-ES"/>
          </w:rPr>
          <w:t xml:space="preserve"> Center </w:t>
        </w:r>
        <w:proofErr w:type="spellStart"/>
        <w:r w:rsidRPr="00A60C4B">
          <w:rPr>
            <w:rStyle w:val="Hyperlink"/>
            <w:rFonts w:ascii="Calibri" w:hAnsi="Calibri" w:cs="Calibri"/>
            <w:lang w:val="es-ES"/>
          </w:rPr>
          <w:t>for</w:t>
        </w:r>
        <w:proofErr w:type="spellEnd"/>
        <w:r w:rsidRPr="00A60C4B">
          <w:rPr>
            <w:rStyle w:val="Hyperlink"/>
            <w:rFonts w:ascii="Calibri" w:hAnsi="Calibri" w:cs="Calibri"/>
            <w:lang w:val="es-ES"/>
          </w:rPr>
          <w:t xml:space="preserve"> </w:t>
        </w:r>
        <w:proofErr w:type="spellStart"/>
        <w:r w:rsidRPr="00A60C4B">
          <w:rPr>
            <w:rStyle w:val="Hyperlink"/>
            <w:rFonts w:ascii="Calibri" w:hAnsi="Calibri" w:cs="Calibri"/>
            <w:lang w:val="es-ES"/>
          </w:rPr>
          <w:t>Missing</w:t>
        </w:r>
        <w:proofErr w:type="spellEnd"/>
        <w:r w:rsidRPr="00A60C4B">
          <w:rPr>
            <w:rStyle w:val="Hyperlink"/>
            <w:rFonts w:ascii="Calibri" w:hAnsi="Calibri" w:cs="Calibri"/>
            <w:lang w:val="es-ES"/>
          </w:rPr>
          <w:t xml:space="preserve"> and </w:t>
        </w:r>
        <w:proofErr w:type="spellStart"/>
        <w:r w:rsidRPr="00A60C4B">
          <w:rPr>
            <w:rStyle w:val="Hyperlink"/>
            <w:rFonts w:ascii="Calibri" w:hAnsi="Calibri" w:cs="Calibri"/>
            <w:lang w:val="es-ES"/>
          </w:rPr>
          <w:t>Exploited</w:t>
        </w:r>
        <w:proofErr w:type="spellEnd"/>
        <w:r w:rsidRPr="00A60C4B">
          <w:rPr>
            <w:rStyle w:val="Hyperlink"/>
            <w:rFonts w:ascii="Calibri" w:hAnsi="Calibri" w:cs="Calibri"/>
            <w:lang w:val="es-ES"/>
          </w:rPr>
          <w:t xml:space="preserve"> </w:t>
        </w:r>
        <w:proofErr w:type="spellStart"/>
        <w:r w:rsidRPr="00A60C4B">
          <w:rPr>
            <w:rStyle w:val="Hyperlink"/>
            <w:rFonts w:ascii="Calibri" w:hAnsi="Calibri" w:cs="Calibri"/>
            <w:lang w:val="es-ES"/>
          </w:rPr>
          <w:t>Children</w:t>
        </w:r>
        <w:proofErr w:type="spellEnd"/>
        <w:r w:rsidRPr="00A60C4B">
          <w:rPr>
            <w:rStyle w:val="Hyperlink"/>
            <w:rFonts w:ascii="Calibri" w:hAnsi="Calibri" w:cs="Calibri"/>
            <w:lang w:val="es-ES"/>
          </w:rPr>
          <w:t xml:space="preserve"> (pág.21)</w:t>
        </w:r>
      </w:hyperlink>
      <w:r w:rsidRPr="00A60C4B">
        <w:rPr>
          <w:rFonts w:ascii="Calibri" w:hAnsi="Calibri" w:cs="Calibri"/>
          <w:lang w:val="es-ES"/>
        </w:rPr>
        <w:t xml:space="preserve"> - Una guía de aplicación de la ley para la investigación de casos y la gestión de programas para niños desaparecidos y secuestrados, que incluye un procedimiento para informar a las a</w:t>
      </w:r>
      <w:r w:rsidRPr="00A60C4B">
        <w:rPr>
          <w:rFonts w:ascii="Calibri" w:hAnsi="Calibri" w:cs="Calibri"/>
          <w:color w:val="000000" w:themeColor="text1"/>
          <w:lang w:val="es-ES"/>
        </w:rPr>
        <w:t xml:space="preserve">utoridades sobre niños desaparecidos durante desastres nacionales. </w:t>
      </w:r>
    </w:p>
    <w:p w14:paraId="3448661A" w14:textId="77777777" w:rsidR="008B10F7" w:rsidRPr="00A60C4B" w:rsidRDefault="00C56207" w:rsidP="00A60C4B">
      <w:pPr>
        <w:pStyle w:val="EndnoteText"/>
        <w:jc w:val="both"/>
        <w:rPr>
          <w:rStyle w:val="Hyperlink"/>
          <w:rFonts w:ascii="Calibri" w:hAnsi="Calibri" w:cs="Calibri"/>
          <w:color w:val="000000" w:themeColor="text1"/>
          <w:lang w:val="es-ES"/>
        </w:rPr>
      </w:pPr>
      <w:hyperlink r:id="rId25" w:history="1">
        <w:r w:rsidR="008B10F7" w:rsidRPr="00A60C4B">
          <w:rPr>
            <w:rStyle w:val="Hyperlink"/>
            <w:rFonts w:ascii="Calibri" w:hAnsi="Calibri" w:cs="Calibri"/>
            <w:color w:val="000000" w:themeColor="text1"/>
            <w:lang w:val="es-ES"/>
          </w:rPr>
          <w:t>https://api.missingkids.org/en_US/publications/NC74.pdf</w:t>
        </w:r>
      </w:hyperlink>
    </w:p>
    <w:p w14:paraId="5881CA36" w14:textId="77777777" w:rsidR="008B10F7" w:rsidRPr="00A60C4B" w:rsidRDefault="008B10F7" w:rsidP="00A60C4B">
      <w:pPr>
        <w:pStyle w:val="EndnoteText"/>
        <w:jc w:val="both"/>
        <w:rPr>
          <w:rFonts w:ascii="Calibri" w:hAnsi="Calibri" w:cs="Calibri"/>
          <w:lang w:val="es-ES"/>
        </w:rPr>
      </w:pPr>
    </w:p>
  </w:endnote>
  <w:endnote w:id="16">
    <w:p w14:paraId="0637607F" w14:textId="6045782D" w:rsidR="008B10F7" w:rsidRPr="00A60C4B" w:rsidRDefault="008B10F7" w:rsidP="00A60C4B">
      <w:pPr>
        <w:pStyle w:val="EndnoteText"/>
        <w:jc w:val="both"/>
        <w:rPr>
          <w:rFonts w:ascii="Calibri" w:hAnsi="Calibri" w:cs="Calibri"/>
          <w:color w:val="000000" w:themeColor="text1"/>
          <w:lang w:val="es-ES"/>
        </w:rPr>
      </w:pPr>
      <w:r w:rsidRPr="00A60C4B">
        <w:rPr>
          <w:rStyle w:val="EndnoteReference"/>
          <w:rFonts w:ascii="Calibri" w:hAnsi="Calibri" w:cs="Calibri"/>
        </w:rPr>
        <w:endnoteRef/>
      </w:r>
      <w:r w:rsidRPr="00A60C4B">
        <w:rPr>
          <w:rFonts w:ascii="Calibri" w:hAnsi="Calibri" w:cs="Calibri"/>
          <w:lang w:val="es-ES"/>
        </w:rPr>
        <w:t xml:space="preserve"> </w:t>
      </w:r>
      <w:hyperlink r:id="rId26" w:history="1">
        <w:proofErr w:type="spellStart"/>
        <w:r w:rsidRPr="00A60C4B">
          <w:rPr>
            <w:rStyle w:val="Hyperlink"/>
            <w:rFonts w:ascii="Calibri" w:hAnsi="Calibri" w:cs="Calibri"/>
            <w:lang w:val="es-ES"/>
          </w:rPr>
          <w:t>National</w:t>
        </w:r>
        <w:proofErr w:type="spellEnd"/>
        <w:r w:rsidRPr="00A60C4B">
          <w:rPr>
            <w:rStyle w:val="Hyperlink"/>
            <w:rFonts w:ascii="Calibri" w:hAnsi="Calibri" w:cs="Calibri"/>
            <w:lang w:val="es-ES"/>
          </w:rPr>
          <w:t xml:space="preserve"> Center </w:t>
        </w:r>
        <w:proofErr w:type="spellStart"/>
        <w:r w:rsidRPr="00A60C4B">
          <w:rPr>
            <w:rStyle w:val="Hyperlink"/>
            <w:rFonts w:ascii="Calibri" w:hAnsi="Calibri" w:cs="Calibri"/>
            <w:lang w:val="es-ES"/>
          </w:rPr>
          <w:t>for</w:t>
        </w:r>
        <w:proofErr w:type="spellEnd"/>
        <w:r w:rsidRPr="00A60C4B">
          <w:rPr>
            <w:rStyle w:val="Hyperlink"/>
            <w:rFonts w:ascii="Calibri" w:hAnsi="Calibri" w:cs="Calibri"/>
            <w:lang w:val="es-ES"/>
          </w:rPr>
          <w:t xml:space="preserve"> </w:t>
        </w:r>
        <w:proofErr w:type="spellStart"/>
        <w:r w:rsidRPr="00A60C4B">
          <w:rPr>
            <w:rStyle w:val="Hyperlink"/>
            <w:rFonts w:ascii="Calibri" w:hAnsi="Calibri" w:cs="Calibri"/>
            <w:lang w:val="es-ES"/>
          </w:rPr>
          <w:t>Missing</w:t>
        </w:r>
        <w:proofErr w:type="spellEnd"/>
        <w:r w:rsidRPr="00A60C4B">
          <w:rPr>
            <w:rStyle w:val="Hyperlink"/>
            <w:rFonts w:ascii="Calibri" w:hAnsi="Calibri" w:cs="Calibri"/>
            <w:lang w:val="es-ES"/>
          </w:rPr>
          <w:t xml:space="preserve"> and </w:t>
        </w:r>
        <w:proofErr w:type="spellStart"/>
        <w:r w:rsidRPr="00A60C4B">
          <w:rPr>
            <w:rStyle w:val="Hyperlink"/>
            <w:rFonts w:ascii="Calibri" w:hAnsi="Calibri" w:cs="Calibri"/>
            <w:lang w:val="es-ES"/>
          </w:rPr>
          <w:t>Exploited</w:t>
        </w:r>
        <w:proofErr w:type="spellEnd"/>
        <w:r w:rsidRPr="00A60C4B">
          <w:rPr>
            <w:rStyle w:val="Hyperlink"/>
            <w:rFonts w:ascii="Calibri" w:hAnsi="Calibri" w:cs="Calibri"/>
            <w:lang w:val="es-ES"/>
          </w:rPr>
          <w:t xml:space="preserve"> </w:t>
        </w:r>
        <w:proofErr w:type="spellStart"/>
        <w:r w:rsidRPr="00A60C4B">
          <w:rPr>
            <w:rStyle w:val="Hyperlink"/>
            <w:rFonts w:ascii="Calibri" w:hAnsi="Calibri" w:cs="Calibri"/>
            <w:lang w:val="es-ES"/>
          </w:rPr>
          <w:t>Children</w:t>
        </w:r>
        <w:proofErr w:type="spellEnd"/>
      </w:hyperlink>
      <w:r w:rsidRPr="00A60C4B">
        <w:rPr>
          <w:rFonts w:ascii="Calibri" w:hAnsi="Calibri" w:cs="Calibri"/>
          <w:lang w:val="es-ES"/>
        </w:rPr>
        <w:t xml:space="preserve"> - Una guía de referencia rápida para las familias de niños desaparecidos durante la respuesta de emergencia proporciona una lista de verificación de las acciones que deben tomar las familias en caso de que un niño </w:t>
      </w:r>
      <w:r w:rsidRPr="00A60C4B">
        <w:rPr>
          <w:rFonts w:ascii="Calibri" w:hAnsi="Calibri" w:cs="Calibri"/>
          <w:color w:val="000000" w:themeColor="text1"/>
          <w:lang w:val="es-ES"/>
        </w:rPr>
        <w:t>desaparezca.</w:t>
      </w:r>
    </w:p>
    <w:p w14:paraId="157DAAAD" w14:textId="77777777" w:rsidR="008B10F7" w:rsidRPr="00A60C4B" w:rsidRDefault="00C56207" w:rsidP="00A60C4B">
      <w:pPr>
        <w:pStyle w:val="EndnoteText"/>
        <w:jc w:val="both"/>
        <w:rPr>
          <w:rStyle w:val="Hyperlink"/>
          <w:rFonts w:ascii="Calibri" w:hAnsi="Calibri" w:cs="Calibri"/>
          <w:color w:val="000000" w:themeColor="text1"/>
          <w:lang w:val="es-ES"/>
        </w:rPr>
      </w:pPr>
      <w:hyperlink r:id="rId27" w:history="1">
        <w:r w:rsidR="008B10F7" w:rsidRPr="00A60C4B">
          <w:rPr>
            <w:rStyle w:val="Hyperlink"/>
            <w:rFonts w:ascii="Calibri" w:hAnsi="Calibri" w:cs="Calibri"/>
            <w:color w:val="000000" w:themeColor="text1"/>
            <w:lang w:val="es-ES"/>
          </w:rPr>
          <w:t>https://www.missingkids.org/content/dam/missingkids/pdfs/publications/nc198.pdf</w:t>
        </w:r>
      </w:hyperlink>
    </w:p>
    <w:p w14:paraId="11096DB7" w14:textId="77777777" w:rsidR="008B10F7" w:rsidRPr="00A60C4B" w:rsidRDefault="008B10F7" w:rsidP="00A60C4B">
      <w:pPr>
        <w:pStyle w:val="EndnoteText"/>
        <w:jc w:val="both"/>
        <w:rPr>
          <w:rFonts w:ascii="Calibri" w:hAnsi="Calibri" w:cs="Calibri"/>
          <w:lang w:val="es-ES"/>
        </w:rPr>
      </w:pPr>
    </w:p>
  </w:endnote>
  <w:endnote w:id="17">
    <w:p w14:paraId="64DD5DBF" w14:textId="64D49BCE" w:rsidR="006F2B91" w:rsidRPr="00A60C4B" w:rsidRDefault="006F2B91" w:rsidP="00A60C4B">
      <w:pPr>
        <w:pStyle w:val="EndnoteText"/>
        <w:jc w:val="both"/>
        <w:rPr>
          <w:rFonts w:ascii="Calibri" w:hAnsi="Calibri" w:cs="Calibri"/>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28" w:history="1">
        <w:r w:rsidRPr="00A60C4B">
          <w:rPr>
            <w:rStyle w:val="Hyperlink"/>
            <w:rFonts w:ascii="Calibri" w:hAnsi="Calibri" w:cs="Calibri"/>
            <w:lang w:val="es-ES_tradnl"/>
          </w:rPr>
          <w:t>National Resource Center for Child Protective Services</w:t>
        </w:r>
      </w:hyperlink>
      <w:r w:rsidRPr="00A60C4B">
        <w:rPr>
          <w:rFonts w:ascii="Calibri" w:hAnsi="Calibri" w:cs="Calibri"/>
          <w:lang w:val="es-ES_tradnl"/>
        </w:rPr>
        <w:t xml:space="preserve"> – Este manual proporciona pautas sobre cómo prevenir y denunciar el abuso infantil en refugios de emergencia, y sobre cómo se puede identificar la negligencia y el a</w:t>
      </w:r>
      <w:r w:rsidRPr="00A60C4B">
        <w:rPr>
          <w:rFonts w:ascii="Calibri" w:hAnsi="Calibri" w:cs="Calibri"/>
          <w:color w:val="000000" w:themeColor="text1"/>
          <w:lang w:val="es-ES_tradnl"/>
        </w:rPr>
        <w:t xml:space="preserve">buso. </w:t>
      </w:r>
      <w:hyperlink r:id="rId29" w:history="1">
        <w:r w:rsidRPr="00A60C4B">
          <w:rPr>
            <w:rStyle w:val="Hyperlink"/>
            <w:rFonts w:ascii="Calibri" w:hAnsi="Calibri" w:cs="Calibri"/>
            <w:color w:val="000000" w:themeColor="text1"/>
          </w:rPr>
          <w:t>https://cybercemetery.unt.edu/archive/nccd/20110427003002/http:/nrccps.org/documents/2006/pdf/Shelter_Participant_Handboo_final_Mar_2007.pdf</w:t>
        </w:r>
      </w:hyperlink>
    </w:p>
    <w:p w14:paraId="1B624454" w14:textId="77777777" w:rsidR="006F2B91" w:rsidRPr="00A60C4B" w:rsidRDefault="006F2B91" w:rsidP="00A60C4B">
      <w:pPr>
        <w:pStyle w:val="EndnoteText"/>
        <w:jc w:val="both"/>
        <w:rPr>
          <w:rFonts w:ascii="Calibri" w:hAnsi="Calibri" w:cs="Calibri"/>
        </w:rPr>
      </w:pPr>
    </w:p>
  </w:endnote>
  <w:endnote w:id="18">
    <w:p w14:paraId="24861C9C" w14:textId="043A8DD7" w:rsidR="00A36795" w:rsidRDefault="00A36795" w:rsidP="00A36795">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30" w:history="1">
        <w:proofErr w:type="spellStart"/>
        <w:r w:rsidRPr="00A60C4B">
          <w:rPr>
            <w:rStyle w:val="Hyperlink"/>
            <w:rFonts w:ascii="Calibri" w:hAnsi="Calibri" w:cs="Calibri"/>
            <w:lang w:val="es-ES_tradnl"/>
          </w:rPr>
          <w:t>National</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Comission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Children</w:t>
        </w:r>
        <w:proofErr w:type="spellEnd"/>
        <w:r w:rsidRPr="00A60C4B">
          <w:rPr>
            <w:rStyle w:val="Hyperlink"/>
            <w:rFonts w:ascii="Calibri" w:hAnsi="Calibri" w:cs="Calibri"/>
            <w:lang w:val="es-ES_tradnl"/>
          </w:rPr>
          <w:t xml:space="preserve"> and </w:t>
        </w:r>
        <w:proofErr w:type="spellStart"/>
        <w:r w:rsidRPr="00A60C4B">
          <w:rPr>
            <w:rStyle w:val="Hyperlink"/>
            <w:rFonts w:ascii="Calibri" w:hAnsi="Calibri" w:cs="Calibri"/>
            <w:lang w:val="es-ES_tradnl"/>
          </w:rPr>
          <w:t>Disasters</w:t>
        </w:r>
        <w:proofErr w:type="spellEnd"/>
      </w:hyperlink>
      <w:r w:rsidRPr="00A60C4B">
        <w:rPr>
          <w:rFonts w:ascii="Calibri" w:hAnsi="Calibri" w:cs="Calibri"/>
          <w:lang w:val="es-ES_tradnl"/>
        </w:rPr>
        <w:t xml:space="preserve"> – Un apéndice de la Comisión Nacional de Niños y Desastres que brinda sugerencias sobre los procesos de investigación de antecedentes que se deben realizar a los voluntario</w:t>
      </w:r>
      <w:r w:rsidRPr="00A60C4B">
        <w:rPr>
          <w:rFonts w:ascii="Calibri" w:hAnsi="Calibri" w:cs="Calibri"/>
          <w:color w:val="000000" w:themeColor="text1"/>
          <w:lang w:val="es-ES_tradnl"/>
        </w:rPr>
        <w:t xml:space="preserve">s y empleados que trabajan con niños u otras poblaciones vulnerables. </w:t>
      </w:r>
    </w:p>
    <w:p w14:paraId="48044146" w14:textId="77777777" w:rsidR="00A36795" w:rsidRPr="006B130D" w:rsidRDefault="00C56207" w:rsidP="00A60C4B">
      <w:pPr>
        <w:pStyle w:val="EndnoteText"/>
        <w:jc w:val="both"/>
        <w:rPr>
          <w:rFonts w:ascii="Calibri" w:hAnsi="Calibri" w:cs="Calibri"/>
          <w:color w:val="000000" w:themeColor="text1"/>
          <w:lang w:val="es-ES_tradnl"/>
        </w:rPr>
      </w:pPr>
      <w:hyperlink r:id="rId31" w:history="1">
        <w:r w:rsidR="00A36795" w:rsidRPr="006B130D">
          <w:rPr>
            <w:rStyle w:val="Hyperlink"/>
            <w:rFonts w:ascii="Calibri" w:hAnsi="Calibri" w:cs="Calibri"/>
            <w:color w:val="000000" w:themeColor="text1"/>
            <w:lang w:val="es-ES_tradnl"/>
          </w:rPr>
          <w:t>https://www.aasa.org/uploadedFiles/Resources/Other_Resources/Recommended-Guidelines-Background-Check-Volunteers.pdf</w:t>
        </w:r>
      </w:hyperlink>
    </w:p>
    <w:p w14:paraId="6648F88A" w14:textId="77777777" w:rsidR="00A36795" w:rsidRPr="0042794E" w:rsidRDefault="00A36795" w:rsidP="00A60C4B">
      <w:pPr>
        <w:pStyle w:val="EndnoteText"/>
        <w:jc w:val="both"/>
        <w:rPr>
          <w:rFonts w:ascii="Calibri" w:hAnsi="Calibri" w:cs="Calibri"/>
          <w:lang w:val="es-ES_tradnl"/>
        </w:rPr>
      </w:pPr>
    </w:p>
  </w:endnote>
  <w:endnote w:id="19">
    <w:p w14:paraId="4A625DE3" w14:textId="03AD8AE9" w:rsidR="00F32F22" w:rsidRPr="00A60C4B" w:rsidRDefault="00F32F22" w:rsidP="00F32F22">
      <w:pPr>
        <w:pStyle w:val="EndnoteText"/>
        <w:jc w:val="both"/>
        <w:rPr>
          <w:rFonts w:ascii="Calibri" w:hAnsi="Calibri" w:cs="Calibri"/>
          <w:lang w:val="es-ES_tradnl"/>
        </w:rPr>
      </w:pPr>
      <w:r>
        <w:rPr>
          <w:rStyle w:val="EndnoteReference"/>
        </w:rPr>
        <w:endnoteRef/>
      </w:r>
      <w:r w:rsidRPr="0042794E">
        <w:rPr>
          <w:lang w:val="es-ES"/>
        </w:rPr>
        <w:t xml:space="preserve"> </w:t>
      </w:r>
      <w:r>
        <w:rPr>
          <w:rFonts w:ascii="Calibri" w:hAnsi="Calibri" w:cs="Calibri"/>
          <w:lang w:val="es-ES_tradnl"/>
        </w:rPr>
        <w:t xml:space="preserve"> </w:t>
      </w:r>
      <w:hyperlink r:id="rId32" w:history="1">
        <w:r w:rsidRPr="00A60C4B">
          <w:rPr>
            <w:rStyle w:val="Hyperlink"/>
            <w:rFonts w:ascii="Calibri" w:hAnsi="Calibri" w:cs="Calibri"/>
            <w:lang w:val="es-ES_tradnl"/>
          </w:rPr>
          <w:t>Illinois Department of Child and Family Services (Pág.23)</w:t>
        </w:r>
      </w:hyperlink>
      <w:r w:rsidRPr="00A60C4B">
        <w:rPr>
          <w:rFonts w:ascii="Calibri" w:hAnsi="Calibri" w:cs="Calibri"/>
          <w:lang w:val="es-ES_tradnl"/>
        </w:rPr>
        <w:t xml:space="preserve"> – Los estándares de licencia para refugios de emergencia incluyen requisitos para el consentimiento por escrito para obtener atención médica, que puede incluir atención p</w:t>
      </w:r>
      <w:r w:rsidRPr="00A60C4B">
        <w:rPr>
          <w:rFonts w:ascii="Calibri" w:hAnsi="Calibri" w:cs="Calibri"/>
          <w:color w:val="000000" w:themeColor="text1"/>
          <w:lang w:val="es-ES_tradnl"/>
        </w:rPr>
        <w:t xml:space="preserve">siquiátrica. </w:t>
      </w:r>
      <w:hyperlink r:id="rId33" w:history="1">
        <w:r w:rsidRPr="00A60C4B">
          <w:rPr>
            <w:rStyle w:val="Hyperlink"/>
            <w:rFonts w:ascii="Calibri" w:hAnsi="Calibri" w:cs="Calibri"/>
            <w:color w:val="000000" w:themeColor="text1"/>
            <w:lang w:val="es-ES"/>
          </w:rPr>
          <w:t>https://www2.illinois.gov/dcfs/aboutus/notices/documents/rules_410.pdf</w:t>
        </w:r>
      </w:hyperlink>
    </w:p>
    <w:p w14:paraId="42B37E66" w14:textId="3AB8B71D" w:rsidR="00F32F22" w:rsidRPr="0042794E" w:rsidRDefault="00F32F22">
      <w:pPr>
        <w:pStyle w:val="EndnoteText"/>
        <w:rPr>
          <w:lang w:val="es-ES"/>
        </w:rPr>
      </w:pPr>
    </w:p>
  </w:endnote>
  <w:endnote w:id="20">
    <w:p w14:paraId="1106B1B8" w14:textId="648D981E" w:rsidR="00EC1D18" w:rsidRDefault="00EC1D18" w:rsidP="00EC1D18">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34" w:history="1">
        <w:r w:rsidRPr="00A60C4B">
          <w:rPr>
            <w:rStyle w:val="Hyperlink"/>
            <w:rFonts w:ascii="Calibri" w:hAnsi="Calibri" w:cs="Calibri"/>
            <w:lang w:val="es-ES_tradnl"/>
          </w:rPr>
          <w:t xml:space="preserve">Texas </w:t>
        </w:r>
        <w:proofErr w:type="spellStart"/>
        <w:r w:rsidRPr="00A60C4B">
          <w:rPr>
            <w:rStyle w:val="Hyperlink"/>
            <w:rFonts w:ascii="Calibri" w:hAnsi="Calibri" w:cs="Calibri"/>
            <w:lang w:val="es-ES_tradnl"/>
          </w:rPr>
          <w:t>Department</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Family</w:t>
        </w:r>
        <w:proofErr w:type="spellEnd"/>
        <w:r w:rsidRPr="00A60C4B">
          <w:rPr>
            <w:rStyle w:val="Hyperlink"/>
            <w:rFonts w:ascii="Calibri" w:hAnsi="Calibri" w:cs="Calibri"/>
            <w:lang w:val="es-ES_tradnl"/>
          </w:rPr>
          <w:t xml:space="preserve"> and </w:t>
        </w:r>
        <w:proofErr w:type="spellStart"/>
        <w:r w:rsidRPr="00A60C4B">
          <w:rPr>
            <w:rStyle w:val="Hyperlink"/>
            <w:rFonts w:ascii="Calibri" w:hAnsi="Calibri" w:cs="Calibri"/>
            <w:lang w:val="es-ES_tradnl"/>
          </w:rPr>
          <w:t>Protective</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Services</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Licensing</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Division</w:t>
        </w:r>
        <w:proofErr w:type="spellEnd"/>
        <w:r w:rsidRPr="00A60C4B">
          <w:rPr>
            <w:rStyle w:val="Hyperlink"/>
            <w:rFonts w:ascii="Calibri" w:hAnsi="Calibri" w:cs="Calibri"/>
            <w:lang w:val="es-ES_tradnl"/>
          </w:rPr>
          <w:t xml:space="preserve"> (Págs.33, 52-53, 83-85)</w:t>
        </w:r>
      </w:hyperlink>
      <w:r w:rsidRPr="00A60C4B">
        <w:rPr>
          <w:rFonts w:ascii="Calibri" w:hAnsi="Calibri" w:cs="Calibri"/>
          <w:lang w:val="es-ES_tradnl"/>
        </w:rPr>
        <w:t xml:space="preserve"> – Estas normas mínimas de licencia para refugios de emergencia incluyen información sobre qué procedimientos deben realizar los refugios para obtener el consentimiento para los procedimientos médicos pa</w:t>
      </w:r>
      <w:r w:rsidRPr="00A60C4B">
        <w:rPr>
          <w:rFonts w:ascii="Calibri" w:hAnsi="Calibri" w:cs="Calibri"/>
          <w:color w:val="000000" w:themeColor="text1"/>
          <w:lang w:val="es-ES_tradnl"/>
        </w:rPr>
        <w:t xml:space="preserve">ra niños. </w:t>
      </w:r>
    </w:p>
    <w:p w14:paraId="48DC950B" w14:textId="77777777" w:rsidR="00EC1D18" w:rsidRPr="0042794E" w:rsidRDefault="00C56207" w:rsidP="00A60C4B">
      <w:pPr>
        <w:pStyle w:val="EndnoteText"/>
        <w:jc w:val="both"/>
        <w:rPr>
          <w:rFonts w:ascii="Calibri" w:hAnsi="Calibri" w:cs="Calibri"/>
          <w:color w:val="000000" w:themeColor="text1"/>
          <w:lang w:val="es-ES_tradnl"/>
        </w:rPr>
      </w:pPr>
      <w:hyperlink r:id="rId35" w:history="1">
        <w:r w:rsidR="00EC1D18" w:rsidRPr="0042794E">
          <w:rPr>
            <w:rStyle w:val="Hyperlink"/>
            <w:rFonts w:ascii="Calibri" w:hAnsi="Calibri" w:cs="Calibri"/>
            <w:lang w:val="es-ES_tradnl"/>
          </w:rPr>
          <w:t>http://www.epcounty.com/purchasing/bids/documents/MS-EMG08-067rfq.pdf</w:t>
        </w:r>
      </w:hyperlink>
    </w:p>
    <w:p w14:paraId="514E9F7C" w14:textId="77777777" w:rsidR="00EC1D18" w:rsidRPr="0042794E" w:rsidRDefault="00EC1D18" w:rsidP="00A60C4B">
      <w:pPr>
        <w:pStyle w:val="EndnoteText"/>
        <w:jc w:val="both"/>
        <w:rPr>
          <w:rFonts w:ascii="Calibri" w:hAnsi="Calibri" w:cs="Calibri"/>
          <w:lang w:val="es-ES_tradnl"/>
        </w:rPr>
      </w:pPr>
    </w:p>
  </w:endnote>
  <w:endnote w:id="21">
    <w:p w14:paraId="784AE045" w14:textId="2DD50F24" w:rsidR="0031696D" w:rsidRPr="006B130D" w:rsidRDefault="0031696D" w:rsidP="0031696D">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36" w:history="1">
        <w:r w:rsidRPr="00A60C4B">
          <w:rPr>
            <w:rStyle w:val="Hyperlink"/>
            <w:rFonts w:ascii="Calibri" w:hAnsi="Calibri" w:cs="Calibri"/>
            <w:lang w:val="es-ES_tradnl"/>
          </w:rPr>
          <w:t xml:space="preserve">New Jersey </w:t>
        </w:r>
        <w:proofErr w:type="spellStart"/>
        <w:r w:rsidRPr="00A60C4B">
          <w:rPr>
            <w:rStyle w:val="Hyperlink"/>
            <w:rFonts w:ascii="Calibri" w:hAnsi="Calibri" w:cs="Calibri"/>
            <w:lang w:val="es-ES_tradnl"/>
          </w:rPr>
          <w:t>Department</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Health</w:t>
        </w:r>
        <w:proofErr w:type="spellEnd"/>
        <w:r w:rsidRPr="00A60C4B">
          <w:rPr>
            <w:rStyle w:val="Hyperlink"/>
            <w:rFonts w:ascii="Calibri" w:hAnsi="Calibri" w:cs="Calibri"/>
            <w:lang w:val="es-ES_tradnl"/>
          </w:rPr>
          <w:t xml:space="preserve"> and </w:t>
        </w:r>
        <w:proofErr w:type="spellStart"/>
        <w:r w:rsidRPr="00A60C4B">
          <w:rPr>
            <w:rStyle w:val="Hyperlink"/>
            <w:rFonts w:ascii="Calibri" w:hAnsi="Calibri" w:cs="Calibri"/>
            <w:lang w:val="es-ES_tradnl"/>
          </w:rPr>
          <w:t>Addiction</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Services</w:t>
        </w:r>
        <w:proofErr w:type="spellEnd"/>
      </w:hyperlink>
      <w:r w:rsidRPr="00A60C4B">
        <w:rPr>
          <w:rFonts w:ascii="Calibri" w:hAnsi="Calibri" w:cs="Calibri"/>
          <w:lang w:val="es-ES"/>
        </w:rPr>
        <w:t xml:space="preserve"> </w:t>
      </w:r>
      <w:r w:rsidRPr="00A60C4B">
        <w:rPr>
          <w:rFonts w:ascii="Calibri" w:hAnsi="Calibri" w:cs="Calibri"/>
          <w:lang w:val="es-ES_tradnl"/>
        </w:rPr>
        <w:t xml:space="preserve"> – Una capacitación sobre los efectos en la salud mental </w:t>
      </w:r>
      <w:r w:rsidRPr="006B130D">
        <w:rPr>
          <w:rFonts w:ascii="Calibri" w:hAnsi="Calibri" w:cs="Calibri"/>
          <w:color w:val="000000" w:themeColor="text1"/>
          <w:lang w:val="es-ES_tradnl"/>
        </w:rPr>
        <w:t xml:space="preserve">y los aspectos básicos de la consejería de crisis ante desastres. </w:t>
      </w:r>
    </w:p>
    <w:p w14:paraId="6B8AB1A6" w14:textId="77777777" w:rsidR="0031696D" w:rsidRPr="006B130D" w:rsidRDefault="00C56207" w:rsidP="00A60C4B">
      <w:pPr>
        <w:pStyle w:val="EndnoteText"/>
        <w:jc w:val="both"/>
        <w:rPr>
          <w:rFonts w:ascii="Calibri" w:hAnsi="Calibri" w:cs="Calibri"/>
          <w:color w:val="000000" w:themeColor="text1"/>
          <w:lang w:val="es-ES_tradnl"/>
        </w:rPr>
      </w:pPr>
      <w:hyperlink r:id="rId37" w:history="1">
        <w:r w:rsidR="0031696D" w:rsidRPr="006B130D">
          <w:rPr>
            <w:rStyle w:val="Hyperlink"/>
            <w:rFonts w:ascii="Calibri" w:hAnsi="Calibri" w:cs="Calibri"/>
            <w:color w:val="000000" w:themeColor="text1"/>
            <w:lang w:val="es-ES_tradnl"/>
          </w:rPr>
          <w:t>https://www.state.nj.us/humanservices/dmhas/home/disaster/credentialing/DRCC_Training_Materials/Intro_Disaster_MH_Crisis_Counseling.pdf</w:t>
        </w:r>
      </w:hyperlink>
    </w:p>
    <w:p w14:paraId="42CE0D70" w14:textId="77777777" w:rsidR="0031696D" w:rsidRPr="0042794E" w:rsidRDefault="0031696D" w:rsidP="00A60C4B">
      <w:pPr>
        <w:pStyle w:val="EndnoteText"/>
        <w:jc w:val="both"/>
        <w:rPr>
          <w:rFonts w:ascii="Calibri" w:hAnsi="Calibri" w:cs="Calibri"/>
          <w:lang w:val="es-ES_tradnl"/>
        </w:rPr>
      </w:pPr>
    </w:p>
  </w:endnote>
  <w:endnote w:id="22">
    <w:p w14:paraId="75E65D52" w14:textId="1D666CCF" w:rsidR="0031696D" w:rsidRDefault="0031696D" w:rsidP="0031696D">
      <w:pPr>
        <w:pStyle w:val="EndnoteText"/>
        <w:jc w:val="both"/>
        <w:rPr>
          <w:rFonts w:ascii="Calibri" w:hAnsi="Calibri" w:cs="Calibri"/>
          <w:color w:val="000000" w:themeColor="text1"/>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38" w:history="1">
        <w:proofErr w:type="spellStart"/>
        <w:r w:rsidRPr="00A60C4B">
          <w:rPr>
            <w:rStyle w:val="Hyperlink"/>
            <w:rFonts w:ascii="Calibri" w:hAnsi="Calibri" w:cs="Calibri"/>
            <w:lang w:val="es-ES_tradnl"/>
          </w:rPr>
          <w:t>Department</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of</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Veterans</w:t>
        </w:r>
        <w:proofErr w:type="spellEnd"/>
        <w:r w:rsidRPr="00A60C4B">
          <w:rPr>
            <w:rStyle w:val="Hyperlink"/>
            <w:rFonts w:ascii="Calibri" w:hAnsi="Calibri" w:cs="Calibri"/>
            <w:lang w:val="es-ES_tradnl"/>
          </w:rPr>
          <w:t xml:space="preserve"> </w:t>
        </w:r>
        <w:proofErr w:type="spellStart"/>
        <w:r w:rsidRPr="00A60C4B">
          <w:rPr>
            <w:rStyle w:val="Hyperlink"/>
            <w:rFonts w:ascii="Calibri" w:hAnsi="Calibri" w:cs="Calibri"/>
            <w:lang w:val="es-ES_tradnl"/>
          </w:rPr>
          <w:t>Affairs</w:t>
        </w:r>
        <w:proofErr w:type="spellEnd"/>
      </w:hyperlink>
      <w:r w:rsidRPr="00A60C4B">
        <w:rPr>
          <w:rFonts w:ascii="Calibri" w:hAnsi="Calibri" w:cs="Calibri"/>
          <w:lang w:val="es-ES_tradnl"/>
        </w:rPr>
        <w:t xml:space="preserve"> – Una guía para profesionales sobre servicios de salud mental en casos de desastre, que incluye tratamientos clín</w:t>
      </w:r>
      <w:r w:rsidRPr="00A60C4B">
        <w:rPr>
          <w:rFonts w:ascii="Calibri" w:hAnsi="Calibri" w:cs="Calibri"/>
          <w:color w:val="000000" w:themeColor="text1"/>
          <w:lang w:val="es-ES_tradnl"/>
        </w:rPr>
        <w:t xml:space="preserve">icos y encuestas para evaluar los niveles de daño a la salud mental. </w:t>
      </w:r>
    </w:p>
    <w:p w14:paraId="2197189D" w14:textId="77777777" w:rsidR="0031696D" w:rsidRPr="00A60C4B" w:rsidRDefault="00C56207" w:rsidP="00A60C4B">
      <w:pPr>
        <w:pStyle w:val="EndnoteText"/>
        <w:jc w:val="both"/>
        <w:rPr>
          <w:rFonts w:ascii="Calibri" w:hAnsi="Calibri" w:cs="Calibri"/>
          <w:lang w:val="es-ES_tradnl"/>
        </w:rPr>
      </w:pPr>
      <w:hyperlink r:id="rId39" w:history="1">
        <w:r w:rsidR="0031696D" w:rsidRPr="00A60C4B">
          <w:rPr>
            <w:rStyle w:val="Hyperlink"/>
            <w:rFonts w:ascii="Calibri" w:hAnsi="Calibri" w:cs="Calibri"/>
            <w:lang w:val="es-ES"/>
          </w:rPr>
          <w:t>https://www.hsdl.org/?view&amp;did=441325</w:t>
        </w:r>
      </w:hyperlink>
    </w:p>
    <w:p w14:paraId="3C980265" w14:textId="77777777" w:rsidR="0031696D" w:rsidRPr="00A60C4B" w:rsidRDefault="0031696D" w:rsidP="00A60C4B">
      <w:pPr>
        <w:pStyle w:val="EndnoteText"/>
        <w:jc w:val="both"/>
        <w:rPr>
          <w:rFonts w:ascii="Calibri" w:hAnsi="Calibri" w:cs="Calibri"/>
          <w:lang w:val="es-ES_tradnl"/>
        </w:rPr>
      </w:pPr>
    </w:p>
  </w:endnote>
  <w:endnote w:id="23">
    <w:p w14:paraId="48DABA9D" w14:textId="77777777" w:rsidR="00336152" w:rsidRPr="0042794E" w:rsidRDefault="00336152" w:rsidP="00336152">
      <w:pPr>
        <w:pStyle w:val="EndnoteText"/>
        <w:rPr>
          <w:lang w:val="es-ES"/>
        </w:rPr>
      </w:pPr>
      <w:r>
        <w:rPr>
          <w:rStyle w:val="EndnoteReference"/>
        </w:rPr>
        <w:endnoteRef/>
      </w:r>
      <w:r w:rsidRPr="0042794E">
        <w:rPr>
          <w:lang w:val="es-ES"/>
        </w:rPr>
        <w:t xml:space="preserve"> </w:t>
      </w:r>
      <w:hyperlink r:id="rId40" w:history="1">
        <w:proofErr w:type="spellStart"/>
        <w:r w:rsidRPr="0042794E">
          <w:rPr>
            <w:rStyle w:val="Hyperlink"/>
            <w:lang w:val="es-ES"/>
          </w:rPr>
          <w:t>Resilient</w:t>
        </w:r>
        <w:proofErr w:type="spellEnd"/>
        <w:r w:rsidRPr="0042794E">
          <w:rPr>
            <w:rStyle w:val="Hyperlink"/>
            <w:lang w:val="es-ES"/>
          </w:rPr>
          <w:t xml:space="preserve"> </w:t>
        </w:r>
        <w:proofErr w:type="spellStart"/>
        <w:r w:rsidRPr="0042794E">
          <w:rPr>
            <w:rStyle w:val="Hyperlink"/>
            <w:lang w:val="es-ES"/>
          </w:rPr>
          <w:t>Children</w:t>
        </w:r>
        <w:proofErr w:type="spellEnd"/>
        <w:r w:rsidRPr="0042794E">
          <w:rPr>
            <w:rStyle w:val="Hyperlink"/>
            <w:lang w:val="es-ES"/>
          </w:rPr>
          <w:t xml:space="preserve"> </w:t>
        </w:r>
        <w:proofErr w:type="spellStart"/>
        <w:r w:rsidRPr="0042794E">
          <w:rPr>
            <w:rStyle w:val="Hyperlink"/>
            <w:lang w:val="es-ES"/>
          </w:rPr>
          <w:t>Resilient</w:t>
        </w:r>
        <w:proofErr w:type="spellEnd"/>
        <w:r w:rsidRPr="0042794E">
          <w:rPr>
            <w:rStyle w:val="Hyperlink"/>
            <w:lang w:val="es-ES"/>
          </w:rPr>
          <w:t xml:space="preserve"> </w:t>
        </w:r>
        <w:proofErr w:type="spellStart"/>
        <w:r w:rsidRPr="0042794E">
          <w:rPr>
            <w:rStyle w:val="Hyperlink"/>
            <w:lang w:val="es-ES"/>
          </w:rPr>
          <w:t>Communities</w:t>
        </w:r>
        <w:proofErr w:type="spellEnd"/>
        <w:r w:rsidRPr="0042794E">
          <w:rPr>
            <w:rStyle w:val="Hyperlink"/>
            <w:lang w:val="es-ES"/>
          </w:rPr>
          <w:t xml:space="preserve"> (RCRC) </w:t>
        </w:r>
        <w:proofErr w:type="spellStart"/>
        <w:r w:rsidRPr="0042794E">
          <w:rPr>
            <w:rStyle w:val="Hyperlink"/>
            <w:lang w:val="es-ES"/>
          </w:rPr>
          <w:t>Toolbox</w:t>
        </w:r>
        <w:proofErr w:type="spellEnd"/>
      </w:hyperlink>
      <w:r w:rsidRPr="0042794E">
        <w:rPr>
          <w:lang w:val="es-ES"/>
        </w:rPr>
        <w:t xml:space="preserve"> – </w:t>
      </w:r>
      <w:r w:rsidRPr="00A60C4B">
        <w:rPr>
          <w:lang w:val="es-ES"/>
        </w:rPr>
        <w:t xml:space="preserve">La guía </w:t>
      </w:r>
      <w:proofErr w:type="gramStart"/>
      <w:r w:rsidRPr="00A60C4B">
        <w:rPr>
          <w:lang w:val="es-ES"/>
        </w:rPr>
        <w:t>del coordinadora</w:t>
      </w:r>
      <w:proofErr w:type="gramEnd"/>
      <w:r w:rsidRPr="00A60C4B">
        <w:rPr>
          <w:lang w:val="es-ES"/>
        </w:rPr>
        <w:t xml:space="preserve"> de capacitación de primeros auxilios </w:t>
      </w:r>
      <w:r w:rsidRPr="00205AF8">
        <w:rPr>
          <w:lang w:val="es-ES"/>
        </w:rPr>
        <w:t>psicológicos</w:t>
      </w:r>
      <w:r w:rsidRPr="00A60C4B">
        <w:rPr>
          <w:lang w:val="es-ES"/>
        </w:rPr>
        <w:t xml:space="preserve"> (PFA) es una herramienta para ayudar a coordinar la capacitación de PFA para el personal de la agencia y otros socios de </w:t>
      </w:r>
      <w:r w:rsidRPr="00205AF8">
        <w:rPr>
          <w:lang w:val="es-ES"/>
        </w:rPr>
        <w:t>preparación</w:t>
      </w:r>
      <w:r w:rsidRPr="00A60C4B">
        <w:rPr>
          <w:lang w:val="es-ES"/>
        </w:rPr>
        <w:t xml:space="preserve"> y </w:t>
      </w:r>
      <w:r w:rsidRPr="00205AF8">
        <w:rPr>
          <w:lang w:val="es-ES"/>
        </w:rPr>
        <w:t>respuesta</w:t>
      </w:r>
      <w:r w:rsidRPr="00A60C4B">
        <w:rPr>
          <w:lang w:val="es-ES"/>
        </w:rPr>
        <w:t xml:space="preserve"> de salud publica.</w:t>
      </w:r>
      <w:r w:rsidRPr="0042794E">
        <w:rPr>
          <w:lang w:val="es-ES"/>
        </w:rPr>
        <w:t xml:space="preserve"> </w:t>
      </w:r>
    </w:p>
    <w:p w14:paraId="0A35E936" w14:textId="77777777" w:rsidR="00336152" w:rsidRPr="006B130D" w:rsidRDefault="00C56207" w:rsidP="00336152">
      <w:pPr>
        <w:pStyle w:val="EndnoteText"/>
        <w:rPr>
          <w:color w:val="000000" w:themeColor="text1"/>
          <w:lang w:val="es-ES"/>
        </w:rPr>
      </w:pPr>
      <w:hyperlink r:id="rId41" w:history="1">
        <w:r w:rsidR="00336152" w:rsidRPr="006B130D">
          <w:rPr>
            <w:rStyle w:val="Hyperlink"/>
            <w:color w:val="000000" w:themeColor="text1"/>
            <w:lang w:val="es-ES"/>
          </w:rPr>
          <w:t>https://rcrctoolbox.org/toolbox/psychological-first-aid-training-coordinator-guide/</w:t>
        </w:r>
      </w:hyperlink>
    </w:p>
    <w:p w14:paraId="51407DBB" w14:textId="77777777" w:rsidR="00336152" w:rsidRPr="0042794E" w:rsidRDefault="00336152" w:rsidP="00336152">
      <w:pPr>
        <w:pStyle w:val="EndnoteText"/>
        <w:rPr>
          <w:lang w:val="es-ES"/>
        </w:rPr>
      </w:pPr>
    </w:p>
  </w:endnote>
  <w:endnote w:id="24">
    <w:p w14:paraId="65318D33" w14:textId="7BA83D28" w:rsidR="00B35B36" w:rsidRPr="00A60C4B" w:rsidRDefault="00B35B36" w:rsidP="00A60C4B">
      <w:pPr>
        <w:pStyle w:val="EndnoteText"/>
        <w:jc w:val="both"/>
        <w:rPr>
          <w:rFonts w:ascii="Calibri" w:hAnsi="Calibri" w:cs="Calibri"/>
          <w:lang w:val="es-ES_tradnl"/>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42" w:history="1">
        <w:r w:rsidR="00A04E51" w:rsidRPr="00A60C4B">
          <w:rPr>
            <w:rStyle w:val="Hyperlink"/>
            <w:rFonts w:ascii="Calibri" w:hAnsi="Calibri" w:cs="Calibri"/>
            <w:lang w:val="es-ES_tradnl"/>
          </w:rPr>
          <w:t>Connecticut Emergency Response Commission</w:t>
        </w:r>
      </w:hyperlink>
      <w:r w:rsidRPr="00A60C4B">
        <w:rPr>
          <w:rFonts w:ascii="Calibri" w:hAnsi="Calibri" w:cs="Calibri"/>
          <w:lang w:val="es-ES_tradnl"/>
        </w:rPr>
        <w:t xml:space="preserve"> – Esta presentación de la Comisión de Respuesta de Emergencia de Connecticut establece los requisitos legales (incluyendo el Acta de Planificación para Desastres y Derecho-de-Saber de la Comunidad (EPCRA, por sus siglas en inglés) y los requisitos para los comités de planificación de emergencia en Connecticut. Los requisitos de los miembros que deben incluirse en el comité local incluyen man</w:t>
      </w:r>
      <w:r w:rsidRPr="00A60C4B">
        <w:rPr>
          <w:rFonts w:ascii="Calibri" w:hAnsi="Calibri" w:cs="Calibri"/>
          <w:color w:val="000000" w:themeColor="text1"/>
          <w:lang w:val="es-ES_tradnl"/>
        </w:rPr>
        <w:t>ejo de emergencias, salud pública, policía, etc.</w:t>
      </w:r>
      <w:r w:rsidR="006813D7" w:rsidRPr="00A60C4B">
        <w:rPr>
          <w:rFonts w:ascii="Calibri" w:hAnsi="Calibri" w:cs="Calibri"/>
          <w:color w:val="000000" w:themeColor="text1"/>
          <w:lang w:val="es-ES_tradnl"/>
        </w:rPr>
        <w:t xml:space="preserve"> </w:t>
      </w:r>
      <w:r w:rsidR="00ED3352" w:rsidRPr="00A60C4B">
        <w:rPr>
          <w:rFonts w:ascii="Calibri" w:hAnsi="Calibri" w:cs="Calibri"/>
          <w:color w:val="000000" w:themeColor="text1"/>
          <w:lang w:val="es-ES_tradnl"/>
        </w:rPr>
        <w:t xml:space="preserve"> </w:t>
      </w:r>
      <w:hyperlink r:id="rId43" w:history="1">
        <w:r w:rsidR="00ED3352" w:rsidRPr="0042794E">
          <w:rPr>
            <w:rStyle w:val="Hyperlink"/>
            <w:rFonts w:ascii="Calibri" w:hAnsi="Calibri" w:cs="Calibri"/>
            <w:color w:val="000000" w:themeColor="text1"/>
            <w:lang w:val="es-ES"/>
          </w:rPr>
          <w:t>https://portal.ct.gov/-/media/SERC/lepc_membership/lepcprespdf.pdf</w:t>
        </w:r>
      </w:hyperlink>
    </w:p>
    <w:p w14:paraId="27B3072D" w14:textId="77777777" w:rsidR="004400D0" w:rsidRPr="00A60C4B" w:rsidRDefault="004400D0" w:rsidP="00A60C4B">
      <w:pPr>
        <w:pStyle w:val="EndnoteText"/>
        <w:jc w:val="both"/>
        <w:rPr>
          <w:rFonts w:ascii="Calibri" w:hAnsi="Calibri" w:cs="Calibri"/>
          <w:lang w:val="es-ES_tradnl"/>
        </w:rPr>
      </w:pPr>
    </w:p>
  </w:endnote>
  <w:endnote w:id="25">
    <w:p w14:paraId="1C227B70" w14:textId="11ECC8BC" w:rsidR="00B35B36" w:rsidRPr="008125AB" w:rsidRDefault="00B35B36" w:rsidP="00A60C4B">
      <w:pPr>
        <w:pStyle w:val="EndnoteText"/>
        <w:jc w:val="both"/>
        <w:rPr>
          <w:rFonts w:ascii="Times New Roman" w:hAnsi="Times New Roman" w:cs="Times New Roman"/>
          <w:sz w:val="22"/>
          <w:szCs w:val="22"/>
        </w:rPr>
      </w:pPr>
      <w:r w:rsidRPr="00A60C4B">
        <w:rPr>
          <w:rStyle w:val="EndnoteReference"/>
          <w:rFonts w:ascii="Calibri" w:hAnsi="Calibri" w:cs="Calibri"/>
          <w:lang w:val="es-ES_tradnl"/>
        </w:rPr>
        <w:endnoteRef/>
      </w:r>
      <w:r w:rsidRPr="00A60C4B">
        <w:rPr>
          <w:rFonts w:ascii="Calibri" w:hAnsi="Calibri" w:cs="Calibri"/>
          <w:lang w:val="es-ES_tradnl"/>
        </w:rPr>
        <w:t xml:space="preserve"> </w:t>
      </w:r>
      <w:hyperlink r:id="rId44" w:history="1">
        <w:r w:rsidR="00A04E51" w:rsidRPr="00A60C4B">
          <w:rPr>
            <w:rStyle w:val="Hyperlink"/>
            <w:rFonts w:ascii="Calibri" w:hAnsi="Calibri" w:cs="Calibri"/>
            <w:lang w:val="es-ES_tradnl"/>
          </w:rPr>
          <w:t>Government Printing Office</w:t>
        </w:r>
      </w:hyperlink>
      <w:r w:rsidRPr="00A60C4B">
        <w:rPr>
          <w:rFonts w:ascii="Calibri" w:hAnsi="Calibri" w:cs="Calibri"/>
          <w:lang w:val="es-ES_tradnl"/>
        </w:rPr>
        <w:t xml:space="preserve"> – Los requisitos de EPCRA incluyen el establecimiento de comisiones estatales de respuesta ante emergencias y comités locales de planificación de emergencias. El comité local de planificación de emergencias requiere representantes de la policía, la salud, los hospitales y los funcionarios estatales y locales</w:t>
      </w:r>
      <w:r w:rsidRPr="00A60C4B">
        <w:rPr>
          <w:rFonts w:ascii="Calibri" w:hAnsi="Calibri" w:cs="Calibri"/>
          <w:color w:val="000000" w:themeColor="text1"/>
          <w:lang w:val="es-ES_tradnl"/>
        </w:rPr>
        <w:t>.</w:t>
      </w:r>
      <w:r w:rsidR="0012495E" w:rsidRPr="00A60C4B">
        <w:rPr>
          <w:rFonts w:ascii="Calibri" w:hAnsi="Calibri" w:cs="Calibri"/>
          <w:color w:val="000000" w:themeColor="text1"/>
          <w:lang w:val="es-ES_tradnl"/>
        </w:rPr>
        <w:t xml:space="preserve"> </w:t>
      </w:r>
      <w:hyperlink r:id="rId45" w:history="1">
        <w:r w:rsidR="0012495E" w:rsidRPr="00A60C4B">
          <w:rPr>
            <w:rStyle w:val="Hyperlink"/>
            <w:rFonts w:ascii="Calibri" w:hAnsi="Calibri" w:cs="Calibri"/>
            <w:color w:val="000000" w:themeColor="text1"/>
          </w:rPr>
          <w:t>https://www.govinfo.gov/content/pkg/USCODE-2011-title42/html/USCODE-2011-title42-chap116.htm</w:t>
        </w:r>
      </w:hyperlink>
      <w:r w:rsidR="0012495E" w:rsidRPr="00A60C4B">
        <w:rPr>
          <w:rStyle w:val="Hyperlink"/>
          <w:rFonts w:ascii="Calibri" w:hAnsi="Calibri" w:cs="Calibri"/>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18ED" w14:textId="77777777" w:rsidR="00B35B36" w:rsidRDefault="00B35B36" w:rsidP="00082E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F3884" w14:textId="77777777" w:rsidR="00B35B36" w:rsidRDefault="00B35B36" w:rsidP="00F935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B9A4" w14:textId="6015F1B0" w:rsidR="00B35B36" w:rsidRPr="00082E62" w:rsidRDefault="00082E62" w:rsidP="007E4DC5">
    <w:pPr>
      <w:pStyle w:val="Footer"/>
      <w:ind w:right="360"/>
      <w:jc w:val="center"/>
      <w:rPr>
        <w:rFonts w:cstheme="minorHAnsi"/>
      </w:rPr>
    </w:pPr>
    <w:proofErr w:type="spellStart"/>
    <w:r w:rsidRPr="00082E62">
      <w:rPr>
        <w:rFonts w:cstheme="minorHAnsi"/>
      </w:rPr>
      <w:t>Página</w:t>
    </w:r>
    <w:proofErr w:type="spellEnd"/>
    <w:r w:rsidRPr="00082E62">
      <w:rPr>
        <w:rFonts w:cstheme="minorHAnsi"/>
      </w:rPr>
      <w:t xml:space="preserve"> </w:t>
    </w:r>
    <w:r w:rsidRPr="00082E62">
      <w:rPr>
        <w:rFonts w:cstheme="minorHAnsi"/>
        <w:b/>
        <w:bCs/>
      </w:rPr>
      <w:fldChar w:fldCharType="begin"/>
    </w:r>
    <w:r w:rsidRPr="00082E62">
      <w:rPr>
        <w:rFonts w:cstheme="minorHAnsi"/>
        <w:b/>
        <w:bCs/>
      </w:rPr>
      <w:instrText xml:space="preserve"> PAGE </w:instrText>
    </w:r>
    <w:r w:rsidRPr="00082E62">
      <w:rPr>
        <w:rFonts w:cstheme="minorHAnsi"/>
        <w:b/>
        <w:bCs/>
      </w:rPr>
      <w:fldChar w:fldCharType="separate"/>
    </w:r>
    <w:r w:rsidRPr="00082E62">
      <w:rPr>
        <w:rFonts w:cstheme="minorHAnsi"/>
        <w:b/>
        <w:bCs/>
        <w:noProof/>
      </w:rPr>
      <w:t>1</w:t>
    </w:r>
    <w:r w:rsidRPr="00082E62">
      <w:rPr>
        <w:rFonts w:cstheme="minorHAnsi"/>
        <w:b/>
        <w:bCs/>
      </w:rPr>
      <w:fldChar w:fldCharType="end"/>
    </w:r>
    <w:r w:rsidRPr="00082E62">
      <w:rPr>
        <w:rFonts w:cstheme="minorHAnsi"/>
      </w:rPr>
      <w:t xml:space="preserve"> </w:t>
    </w:r>
    <w:r w:rsidR="007E4DC5">
      <w:rPr>
        <w:rFonts w:cstheme="minorHAnsi"/>
      </w:rPr>
      <w:t>de</w:t>
    </w:r>
    <w:r w:rsidRPr="00082E62">
      <w:rPr>
        <w:rFonts w:cstheme="minorHAnsi"/>
      </w:rPr>
      <w:t xml:space="preserve"> </w:t>
    </w:r>
    <w:r w:rsidRPr="00082E62">
      <w:rPr>
        <w:rFonts w:cstheme="minorHAnsi"/>
        <w:b/>
        <w:bCs/>
      </w:rPr>
      <w:fldChar w:fldCharType="begin"/>
    </w:r>
    <w:r w:rsidRPr="00082E62">
      <w:rPr>
        <w:rFonts w:cstheme="minorHAnsi"/>
        <w:b/>
        <w:bCs/>
      </w:rPr>
      <w:instrText xml:space="preserve"> NUMPAGES </w:instrText>
    </w:r>
    <w:r w:rsidRPr="00082E62">
      <w:rPr>
        <w:rFonts w:cstheme="minorHAnsi"/>
        <w:b/>
        <w:bCs/>
      </w:rPr>
      <w:fldChar w:fldCharType="separate"/>
    </w:r>
    <w:r w:rsidRPr="00082E62">
      <w:rPr>
        <w:rFonts w:cstheme="minorHAnsi"/>
        <w:b/>
        <w:bCs/>
        <w:noProof/>
      </w:rPr>
      <w:t>15</w:t>
    </w:r>
    <w:r w:rsidRPr="00082E62">
      <w:rPr>
        <w:rFonts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CB05" w14:textId="77777777" w:rsidR="00C56207" w:rsidRDefault="00C56207" w:rsidP="002852F0">
      <w:pPr>
        <w:spacing w:line="240" w:lineRule="auto"/>
      </w:pPr>
      <w:r>
        <w:separator/>
      </w:r>
    </w:p>
  </w:footnote>
  <w:footnote w:type="continuationSeparator" w:id="0">
    <w:p w14:paraId="67AB0EAB" w14:textId="77777777" w:rsidR="00C56207" w:rsidRDefault="00C56207" w:rsidP="002852F0">
      <w:pPr>
        <w:spacing w:line="240" w:lineRule="auto"/>
      </w:pPr>
      <w:r>
        <w:continuationSeparator/>
      </w:r>
    </w:p>
  </w:footnote>
  <w:footnote w:type="continuationNotice" w:id="1">
    <w:p w14:paraId="4FA8B7D2" w14:textId="77777777" w:rsidR="00C56207" w:rsidRDefault="00C562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CA41" w14:textId="4E103FC8" w:rsidR="0042794E" w:rsidRDefault="0042794E">
    <w:pPr>
      <w:pStyle w:val="Header"/>
    </w:pPr>
  </w:p>
  <w:p w14:paraId="6C9432D8" w14:textId="77777777" w:rsidR="0042794E" w:rsidRDefault="0042794E">
    <w:pPr>
      <w:pStyle w:val="Header"/>
    </w:pPr>
  </w:p>
  <w:p w14:paraId="4D5316BA" w14:textId="2440D3F2" w:rsidR="0042794E" w:rsidRDefault="0042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A38E" w14:textId="3940F190" w:rsidR="0042794E" w:rsidRDefault="0042794E">
    <w:pPr>
      <w:pStyle w:val="Header"/>
    </w:pPr>
    <w:r w:rsidRPr="00EB55EF">
      <w:rPr>
        <w:noProof/>
      </w:rPr>
      <w:drawing>
        <wp:anchor distT="0" distB="0" distL="114300" distR="114300" simplePos="0" relativeHeight="251658241" behindDoc="0" locked="0" layoutInCell="1" allowOverlap="1" wp14:anchorId="36B9F9CE" wp14:editId="36CE6A98">
          <wp:simplePos x="0" y="0"/>
          <wp:positionH relativeFrom="column">
            <wp:posOffset>2030792</wp:posOffset>
          </wp:positionH>
          <wp:positionV relativeFrom="paragraph">
            <wp:posOffset>-146518</wp:posOffset>
          </wp:positionV>
          <wp:extent cx="2171700" cy="614098"/>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700" cy="614098"/>
                  </a:xfrm>
                  <a:prstGeom prst="rect">
                    <a:avLst/>
                  </a:prstGeom>
                </pic:spPr>
              </pic:pic>
            </a:graphicData>
          </a:graphic>
        </wp:anchor>
      </w:drawing>
    </w:r>
  </w:p>
  <w:p w14:paraId="0624C841" w14:textId="77777777" w:rsidR="0042794E" w:rsidRDefault="0042794E">
    <w:pPr>
      <w:pStyle w:val="Header"/>
    </w:pPr>
  </w:p>
  <w:p w14:paraId="139681D4" w14:textId="75BEF16E" w:rsidR="00EB55EF" w:rsidRDefault="00EB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138"/>
    <w:multiLevelType w:val="hybridMultilevel"/>
    <w:tmpl w:val="63B6B14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55839D1"/>
    <w:multiLevelType w:val="hybridMultilevel"/>
    <w:tmpl w:val="B87C07DA"/>
    <w:lvl w:ilvl="0" w:tplc="04090001">
      <w:start w:val="1"/>
      <w:numFmt w:val="bullet"/>
      <w:lvlText w:val=""/>
      <w:lvlJc w:val="left"/>
      <w:pPr>
        <w:ind w:left="1070" w:hanging="360"/>
      </w:pPr>
      <w:rPr>
        <w:rFonts w:ascii="Symbol" w:hAnsi="Symbol" w:hint="default"/>
      </w:rPr>
    </w:lvl>
    <w:lvl w:ilvl="1" w:tplc="04090001">
      <w:start w:val="1"/>
      <w:numFmt w:val="bullet"/>
      <w:lvlText w:val=""/>
      <w:lvlJc w:val="left"/>
      <w:pPr>
        <w:ind w:left="1790" w:hanging="360"/>
      </w:pPr>
      <w:rPr>
        <w:rFonts w:ascii="Symbol" w:hAnsi="Symbol"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09F64428"/>
    <w:multiLevelType w:val="hybridMultilevel"/>
    <w:tmpl w:val="03F896E6"/>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5CA4"/>
    <w:multiLevelType w:val="hybridMultilevel"/>
    <w:tmpl w:val="B0F07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52CFE"/>
    <w:multiLevelType w:val="hybridMultilevel"/>
    <w:tmpl w:val="A9C09856"/>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9E2224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67693"/>
    <w:multiLevelType w:val="hybridMultilevel"/>
    <w:tmpl w:val="932ED018"/>
    <w:lvl w:ilvl="0" w:tplc="18CE043A">
      <w:start w:val="1"/>
      <w:numFmt w:val="bullet"/>
      <w:lvlText w:val=""/>
      <w:lvlJc w:val="left"/>
      <w:pPr>
        <w:ind w:left="360" w:hanging="360"/>
      </w:pPr>
      <w:rPr>
        <w:rFonts w:ascii="Symbol" w:hAnsi="Symbol" w:hint="default"/>
        <w:b/>
        <w:i w:val="0"/>
        <w:caps w:val="0"/>
        <w:strike w:val="0"/>
        <w:dstrike w:val="0"/>
        <w:vanish w:val="0"/>
        <w:sz w:val="40"/>
        <w:u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EF50C2"/>
    <w:multiLevelType w:val="hybridMultilevel"/>
    <w:tmpl w:val="D26ABE48"/>
    <w:lvl w:ilvl="0" w:tplc="18CE043A">
      <w:start w:val="1"/>
      <w:numFmt w:val="bullet"/>
      <w:lvlText w:val=""/>
      <w:lvlJc w:val="left"/>
      <w:pPr>
        <w:ind w:left="360" w:hanging="360"/>
      </w:pPr>
      <w:rPr>
        <w:rFonts w:ascii="Symbol" w:hAnsi="Symbol" w:hint="default"/>
        <w:b/>
        <w:i w:val="0"/>
        <w:caps w:val="0"/>
        <w:strike w:val="0"/>
        <w:dstrike w:val="0"/>
        <w:vanish w:val="0"/>
        <w:sz w:val="40"/>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D1707"/>
    <w:multiLevelType w:val="hybridMultilevel"/>
    <w:tmpl w:val="1668DAEE"/>
    <w:lvl w:ilvl="0" w:tplc="18CE043A">
      <w:start w:val="1"/>
      <w:numFmt w:val="bullet"/>
      <w:lvlText w:val=""/>
      <w:lvlJc w:val="left"/>
      <w:pPr>
        <w:ind w:left="720" w:hanging="360"/>
      </w:pPr>
      <w:rPr>
        <w:rFonts w:ascii="Symbol" w:hAnsi="Symbol" w:hint="default"/>
        <w:b/>
        <w:i w:val="0"/>
        <w:caps w:val="0"/>
        <w:strike w:val="0"/>
        <w:dstrike w:val="0"/>
        <w:vanish w:val="0"/>
        <w:sz w:val="40"/>
        <w:u w:val="none"/>
        <w:vertAlign w:val="baseline"/>
      </w:rPr>
    </w:lvl>
    <w:lvl w:ilvl="1" w:tplc="9E2224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02601"/>
    <w:multiLevelType w:val="hybridMultilevel"/>
    <w:tmpl w:val="F3DE4A5A"/>
    <w:lvl w:ilvl="0" w:tplc="D9F2B12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56209"/>
    <w:multiLevelType w:val="hybridMultilevel"/>
    <w:tmpl w:val="A7D65EDC"/>
    <w:lvl w:ilvl="0" w:tplc="04090003">
      <w:start w:val="1"/>
      <w:numFmt w:val="bullet"/>
      <w:lvlText w:val="o"/>
      <w:lvlJc w:val="left"/>
      <w:pPr>
        <w:ind w:left="2888" w:hanging="360"/>
      </w:pPr>
      <w:rPr>
        <w:rFonts w:ascii="Courier New" w:hAnsi="Courier New"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6"/>
  </w:num>
  <w:num w:numId="6">
    <w:abstractNumId w:val="8"/>
  </w:num>
  <w:num w:numId="7">
    <w:abstractNumId w:val="2"/>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NbI0NzA2AnJMjZR0lIJTi4sz8/NACkxrAXIJS5ssAAAA"/>
  </w:docVars>
  <w:rsids>
    <w:rsidRoot w:val="007F749F"/>
    <w:rsid w:val="000008D6"/>
    <w:rsid w:val="000018B6"/>
    <w:rsid w:val="000048A8"/>
    <w:rsid w:val="000069FB"/>
    <w:rsid w:val="000147D6"/>
    <w:rsid w:val="00015833"/>
    <w:rsid w:val="00015BF9"/>
    <w:rsid w:val="000202B2"/>
    <w:rsid w:val="0002530D"/>
    <w:rsid w:val="00026139"/>
    <w:rsid w:val="00034F63"/>
    <w:rsid w:val="00043271"/>
    <w:rsid w:val="00043B74"/>
    <w:rsid w:val="000441C0"/>
    <w:rsid w:val="000502BB"/>
    <w:rsid w:val="00052FEA"/>
    <w:rsid w:val="00053382"/>
    <w:rsid w:val="00054864"/>
    <w:rsid w:val="00055DBD"/>
    <w:rsid w:val="0005677C"/>
    <w:rsid w:val="0006499D"/>
    <w:rsid w:val="000670C0"/>
    <w:rsid w:val="00070694"/>
    <w:rsid w:val="0007183C"/>
    <w:rsid w:val="000744B4"/>
    <w:rsid w:val="0007723F"/>
    <w:rsid w:val="00081E47"/>
    <w:rsid w:val="00082E62"/>
    <w:rsid w:val="00086404"/>
    <w:rsid w:val="00090752"/>
    <w:rsid w:val="00090CED"/>
    <w:rsid w:val="00095570"/>
    <w:rsid w:val="00096612"/>
    <w:rsid w:val="000A089C"/>
    <w:rsid w:val="000A195E"/>
    <w:rsid w:val="000A56EE"/>
    <w:rsid w:val="000B2DD3"/>
    <w:rsid w:val="000B79EA"/>
    <w:rsid w:val="000C15EA"/>
    <w:rsid w:val="000C286B"/>
    <w:rsid w:val="000C7FC0"/>
    <w:rsid w:val="000D12D8"/>
    <w:rsid w:val="000D383E"/>
    <w:rsid w:val="000D6290"/>
    <w:rsid w:val="000E780D"/>
    <w:rsid w:val="000F212A"/>
    <w:rsid w:val="000F2E8D"/>
    <w:rsid w:val="000F5FCA"/>
    <w:rsid w:val="000F6D40"/>
    <w:rsid w:val="001017C4"/>
    <w:rsid w:val="00102C3C"/>
    <w:rsid w:val="00104288"/>
    <w:rsid w:val="00106185"/>
    <w:rsid w:val="00107FD0"/>
    <w:rsid w:val="001101DB"/>
    <w:rsid w:val="001106FA"/>
    <w:rsid w:val="00111A63"/>
    <w:rsid w:val="00111CC3"/>
    <w:rsid w:val="0011403D"/>
    <w:rsid w:val="001145A2"/>
    <w:rsid w:val="00115C3C"/>
    <w:rsid w:val="00116C1C"/>
    <w:rsid w:val="001220CE"/>
    <w:rsid w:val="0012495E"/>
    <w:rsid w:val="00124AC4"/>
    <w:rsid w:val="001251BA"/>
    <w:rsid w:val="00125977"/>
    <w:rsid w:val="0012607D"/>
    <w:rsid w:val="001303D7"/>
    <w:rsid w:val="001366F8"/>
    <w:rsid w:val="00137E64"/>
    <w:rsid w:val="00141816"/>
    <w:rsid w:val="00145A4E"/>
    <w:rsid w:val="001473C7"/>
    <w:rsid w:val="001524AA"/>
    <w:rsid w:val="00161AAC"/>
    <w:rsid w:val="0016719D"/>
    <w:rsid w:val="00171607"/>
    <w:rsid w:val="00173301"/>
    <w:rsid w:val="001765FB"/>
    <w:rsid w:val="00181F7E"/>
    <w:rsid w:val="00184B05"/>
    <w:rsid w:val="001907C4"/>
    <w:rsid w:val="00196EF1"/>
    <w:rsid w:val="001A038E"/>
    <w:rsid w:val="001A1EEF"/>
    <w:rsid w:val="001A3F58"/>
    <w:rsid w:val="001A5167"/>
    <w:rsid w:val="001A6260"/>
    <w:rsid w:val="001A6B7C"/>
    <w:rsid w:val="001A7190"/>
    <w:rsid w:val="001B012A"/>
    <w:rsid w:val="001B4E16"/>
    <w:rsid w:val="001B6360"/>
    <w:rsid w:val="001B6C76"/>
    <w:rsid w:val="001B7F40"/>
    <w:rsid w:val="001C224E"/>
    <w:rsid w:val="001C6066"/>
    <w:rsid w:val="001C71E2"/>
    <w:rsid w:val="001C7F6F"/>
    <w:rsid w:val="001D0241"/>
    <w:rsid w:val="001D19E1"/>
    <w:rsid w:val="001D2EB5"/>
    <w:rsid w:val="001D4671"/>
    <w:rsid w:val="001D5DEB"/>
    <w:rsid w:val="001D6860"/>
    <w:rsid w:val="001D7F2B"/>
    <w:rsid w:val="001E6285"/>
    <w:rsid w:val="001E6ED4"/>
    <w:rsid w:val="001F3FA0"/>
    <w:rsid w:val="001F54F9"/>
    <w:rsid w:val="001F6125"/>
    <w:rsid w:val="001F6153"/>
    <w:rsid w:val="001F7905"/>
    <w:rsid w:val="002004F6"/>
    <w:rsid w:val="00205AF8"/>
    <w:rsid w:val="00205BA6"/>
    <w:rsid w:val="00210F14"/>
    <w:rsid w:val="002110FA"/>
    <w:rsid w:val="00212FC5"/>
    <w:rsid w:val="0021438B"/>
    <w:rsid w:val="002156B5"/>
    <w:rsid w:val="00216D10"/>
    <w:rsid w:val="00220B05"/>
    <w:rsid w:val="00221781"/>
    <w:rsid w:val="002302C5"/>
    <w:rsid w:val="00230744"/>
    <w:rsid w:val="00230DCC"/>
    <w:rsid w:val="00232681"/>
    <w:rsid w:val="002338FB"/>
    <w:rsid w:val="00236208"/>
    <w:rsid w:val="002428EB"/>
    <w:rsid w:val="0024306A"/>
    <w:rsid w:val="00243108"/>
    <w:rsid w:val="00245912"/>
    <w:rsid w:val="00251E0A"/>
    <w:rsid w:val="00261355"/>
    <w:rsid w:val="00261795"/>
    <w:rsid w:val="00264A6E"/>
    <w:rsid w:val="002650EA"/>
    <w:rsid w:val="00265243"/>
    <w:rsid w:val="00272B37"/>
    <w:rsid w:val="00284D55"/>
    <w:rsid w:val="002852F0"/>
    <w:rsid w:val="002917D6"/>
    <w:rsid w:val="002922A7"/>
    <w:rsid w:val="00293A53"/>
    <w:rsid w:val="002A45D7"/>
    <w:rsid w:val="002A6772"/>
    <w:rsid w:val="002B0226"/>
    <w:rsid w:val="002B1E06"/>
    <w:rsid w:val="002B261A"/>
    <w:rsid w:val="002B5AC2"/>
    <w:rsid w:val="002B7ED3"/>
    <w:rsid w:val="002C0070"/>
    <w:rsid w:val="002C0323"/>
    <w:rsid w:val="002C29B5"/>
    <w:rsid w:val="002C29ED"/>
    <w:rsid w:val="002C3F8C"/>
    <w:rsid w:val="002C6545"/>
    <w:rsid w:val="002D0213"/>
    <w:rsid w:val="002D093B"/>
    <w:rsid w:val="002D0B0B"/>
    <w:rsid w:val="002D2882"/>
    <w:rsid w:val="002D5A4E"/>
    <w:rsid w:val="002E0A8D"/>
    <w:rsid w:val="002E5FE2"/>
    <w:rsid w:val="002E79BE"/>
    <w:rsid w:val="002F2427"/>
    <w:rsid w:val="002F3D72"/>
    <w:rsid w:val="002F4402"/>
    <w:rsid w:val="002F4BF7"/>
    <w:rsid w:val="002F4E4F"/>
    <w:rsid w:val="002F6AFC"/>
    <w:rsid w:val="002F7DAD"/>
    <w:rsid w:val="00300345"/>
    <w:rsid w:val="00300F26"/>
    <w:rsid w:val="0030437B"/>
    <w:rsid w:val="0030473D"/>
    <w:rsid w:val="003052B2"/>
    <w:rsid w:val="003061E8"/>
    <w:rsid w:val="00306BBD"/>
    <w:rsid w:val="0031440B"/>
    <w:rsid w:val="00315449"/>
    <w:rsid w:val="003157DF"/>
    <w:rsid w:val="0031696D"/>
    <w:rsid w:val="0032114F"/>
    <w:rsid w:val="003227EB"/>
    <w:rsid w:val="0032690F"/>
    <w:rsid w:val="00336152"/>
    <w:rsid w:val="00336182"/>
    <w:rsid w:val="003415EC"/>
    <w:rsid w:val="00341E66"/>
    <w:rsid w:val="0034503C"/>
    <w:rsid w:val="00351D22"/>
    <w:rsid w:val="00354129"/>
    <w:rsid w:val="00354902"/>
    <w:rsid w:val="00363692"/>
    <w:rsid w:val="00364CF2"/>
    <w:rsid w:val="00364E99"/>
    <w:rsid w:val="003652FF"/>
    <w:rsid w:val="0036580D"/>
    <w:rsid w:val="00366F54"/>
    <w:rsid w:val="003700D0"/>
    <w:rsid w:val="0037135F"/>
    <w:rsid w:val="003713A3"/>
    <w:rsid w:val="003716C8"/>
    <w:rsid w:val="0037227D"/>
    <w:rsid w:val="0037570F"/>
    <w:rsid w:val="003763CC"/>
    <w:rsid w:val="00376445"/>
    <w:rsid w:val="00377486"/>
    <w:rsid w:val="0039510F"/>
    <w:rsid w:val="00395DC9"/>
    <w:rsid w:val="003A07C4"/>
    <w:rsid w:val="003A0843"/>
    <w:rsid w:val="003A286C"/>
    <w:rsid w:val="003B07A8"/>
    <w:rsid w:val="003B127B"/>
    <w:rsid w:val="003B3D98"/>
    <w:rsid w:val="003B6B06"/>
    <w:rsid w:val="003C0AAF"/>
    <w:rsid w:val="003C4773"/>
    <w:rsid w:val="003C6AD3"/>
    <w:rsid w:val="003C6C80"/>
    <w:rsid w:val="003C70D4"/>
    <w:rsid w:val="003C75A9"/>
    <w:rsid w:val="003D048E"/>
    <w:rsid w:val="003D177E"/>
    <w:rsid w:val="003D3397"/>
    <w:rsid w:val="003D3F81"/>
    <w:rsid w:val="003E32B5"/>
    <w:rsid w:val="003E5A1C"/>
    <w:rsid w:val="003F14F9"/>
    <w:rsid w:val="003F1F67"/>
    <w:rsid w:val="003F3F40"/>
    <w:rsid w:val="003F524C"/>
    <w:rsid w:val="003F5B79"/>
    <w:rsid w:val="00404F64"/>
    <w:rsid w:val="00410C4C"/>
    <w:rsid w:val="0041234C"/>
    <w:rsid w:val="00412910"/>
    <w:rsid w:val="004166E1"/>
    <w:rsid w:val="0041727E"/>
    <w:rsid w:val="00417C02"/>
    <w:rsid w:val="00423C8A"/>
    <w:rsid w:val="0042794E"/>
    <w:rsid w:val="00430A33"/>
    <w:rsid w:val="004371C8"/>
    <w:rsid w:val="004400D0"/>
    <w:rsid w:val="004462BB"/>
    <w:rsid w:val="00447127"/>
    <w:rsid w:val="00450B67"/>
    <w:rsid w:val="00450C49"/>
    <w:rsid w:val="00450C7E"/>
    <w:rsid w:val="00451787"/>
    <w:rsid w:val="00457B67"/>
    <w:rsid w:val="004603FF"/>
    <w:rsid w:val="0046649B"/>
    <w:rsid w:val="00472D9D"/>
    <w:rsid w:val="0047358D"/>
    <w:rsid w:val="00477981"/>
    <w:rsid w:val="00480CB0"/>
    <w:rsid w:val="0048409F"/>
    <w:rsid w:val="00485D4F"/>
    <w:rsid w:val="00490983"/>
    <w:rsid w:val="00490EAD"/>
    <w:rsid w:val="00492579"/>
    <w:rsid w:val="00496E5E"/>
    <w:rsid w:val="004A3880"/>
    <w:rsid w:val="004A7562"/>
    <w:rsid w:val="004B2B63"/>
    <w:rsid w:val="004B2E6D"/>
    <w:rsid w:val="004B472C"/>
    <w:rsid w:val="004B57B5"/>
    <w:rsid w:val="004B68F4"/>
    <w:rsid w:val="004C0A27"/>
    <w:rsid w:val="004C288D"/>
    <w:rsid w:val="004D44C2"/>
    <w:rsid w:val="004D5C9B"/>
    <w:rsid w:val="004D7004"/>
    <w:rsid w:val="004E2199"/>
    <w:rsid w:val="004E44D4"/>
    <w:rsid w:val="004E4BEC"/>
    <w:rsid w:val="004E52D4"/>
    <w:rsid w:val="004E53DF"/>
    <w:rsid w:val="004E54DE"/>
    <w:rsid w:val="004E70BF"/>
    <w:rsid w:val="004F0368"/>
    <w:rsid w:val="004F0936"/>
    <w:rsid w:val="004F0F19"/>
    <w:rsid w:val="004F1DF1"/>
    <w:rsid w:val="004F2F91"/>
    <w:rsid w:val="004F523E"/>
    <w:rsid w:val="004F68ED"/>
    <w:rsid w:val="00500CF0"/>
    <w:rsid w:val="005079B2"/>
    <w:rsid w:val="00507E6E"/>
    <w:rsid w:val="005104BC"/>
    <w:rsid w:val="00510981"/>
    <w:rsid w:val="005118AE"/>
    <w:rsid w:val="00513A9D"/>
    <w:rsid w:val="005170BE"/>
    <w:rsid w:val="005202BF"/>
    <w:rsid w:val="00520635"/>
    <w:rsid w:val="0052082A"/>
    <w:rsid w:val="005300A8"/>
    <w:rsid w:val="0053440A"/>
    <w:rsid w:val="0053455F"/>
    <w:rsid w:val="0053588A"/>
    <w:rsid w:val="00541458"/>
    <w:rsid w:val="00541BE4"/>
    <w:rsid w:val="00541E16"/>
    <w:rsid w:val="00542869"/>
    <w:rsid w:val="00544DE7"/>
    <w:rsid w:val="0054519D"/>
    <w:rsid w:val="00553874"/>
    <w:rsid w:val="00556D84"/>
    <w:rsid w:val="00556DA9"/>
    <w:rsid w:val="00556E91"/>
    <w:rsid w:val="005572E4"/>
    <w:rsid w:val="00557308"/>
    <w:rsid w:val="0056004D"/>
    <w:rsid w:val="00561A5D"/>
    <w:rsid w:val="0056570B"/>
    <w:rsid w:val="00567A7B"/>
    <w:rsid w:val="005717D6"/>
    <w:rsid w:val="00572986"/>
    <w:rsid w:val="0057330E"/>
    <w:rsid w:val="00573AAD"/>
    <w:rsid w:val="00581071"/>
    <w:rsid w:val="00581453"/>
    <w:rsid w:val="005815D1"/>
    <w:rsid w:val="0058235E"/>
    <w:rsid w:val="0058569C"/>
    <w:rsid w:val="00585EA9"/>
    <w:rsid w:val="00592951"/>
    <w:rsid w:val="00595BC8"/>
    <w:rsid w:val="005A01D7"/>
    <w:rsid w:val="005A6214"/>
    <w:rsid w:val="005A674B"/>
    <w:rsid w:val="005A74FF"/>
    <w:rsid w:val="005A7E86"/>
    <w:rsid w:val="005B0307"/>
    <w:rsid w:val="005B61FB"/>
    <w:rsid w:val="005C5799"/>
    <w:rsid w:val="005C5B56"/>
    <w:rsid w:val="005C61E9"/>
    <w:rsid w:val="005C6ABD"/>
    <w:rsid w:val="005D2EE9"/>
    <w:rsid w:val="005D4B7B"/>
    <w:rsid w:val="005D5295"/>
    <w:rsid w:val="005D7E98"/>
    <w:rsid w:val="005E2044"/>
    <w:rsid w:val="005E583D"/>
    <w:rsid w:val="005E741A"/>
    <w:rsid w:val="005F0F11"/>
    <w:rsid w:val="005F2C85"/>
    <w:rsid w:val="005F3D89"/>
    <w:rsid w:val="005F534C"/>
    <w:rsid w:val="005F5519"/>
    <w:rsid w:val="005F78D1"/>
    <w:rsid w:val="0060076A"/>
    <w:rsid w:val="00600C12"/>
    <w:rsid w:val="00602B94"/>
    <w:rsid w:val="0060534C"/>
    <w:rsid w:val="006124A7"/>
    <w:rsid w:val="0061324E"/>
    <w:rsid w:val="00613AF0"/>
    <w:rsid w:val="00614829"/>
    <w:rsid w:val="0061517E"/>
    <w:rsid w:val="0062098D"/>
    <w:rsid w:val="00620A4D"/>
    <w:rsid w:val="00620AD2"/>
    <w:rsid w:val="006225A4"/>
    <w:rsid w:val="00623411"/>
    <w:rsid w:val="0062736A"/>
    <w:rsid w:val="00627DF6"/>
    <w:rsid w:val="0064124C"/>
    <w:rsid w:val="00641D9E"/>
    <w:rsid w:val="00642BBD"/>
    <w:rsid w:val="006443B1"/>
    <w:rsid w:val="006456F2"/>
    <w:rsid w:val="00654271"/>
    <w:rsid w:val="00661353"/>
    <w:rsid w:val="0066164C"/>
    <w:rsid w:val="00662E88"/>
    <w:rsid w:val="006728E6"/>
    <w:rsid w:val="00676525"/>
    <w:rsid w:val="00676709"/>
    <w:rsid w:val="0067729C"/>
    <w:rsid w:val="00677398"/>
    <w:rsid w:val="00677F58"/>
    <w:rsid w:val="006813D7"/>
    <w:rsid w:val="00682522"/>
    <w:rsid w:val="00683A80"/>
    <w:rsid w:val="0068631E"/>
    <w:rsid w:val="00687034"/>
    <w:rsid w:val="006874EB"/>
    <w:rsid w:val="00693548"/>
    <w:rsid w:val="00696DEE"/>
    <w:rsid w:val="006A05EE"/>
    <w:rsid w:val="006A4F94"/>
    <w:rsid w:val="006B130D"/>
    <w:rsid w:val="006B29E6"/>
    <w:rsid w:val="006B518C"/>
    <w:rsid w:val="006B6A00"/>
    <w:rsid w:val="006B7A23"/>
    <w:rsid w:val="006C086D"/>
    <w:rsid w:val="006C0DBC"/>
    <w:rsid w:val="006C207D"/>
    <w:rsid w:val="006C2C7C"/>
    <w:rsid w:val="006C6F7D"/>
    <w:rsid w:val="006C7B06"/>
    <w:rsid w:val="006D13D9"/>
    <w:rsid w:val="006D1863"/>
    <w:rsid w:val="006D324F"/>
    <w:rsid w:val="006D4D4C"/>
    <w:rsid w:val="006D6C1A"/>
    <w:rsid w:val="006E001F"/>
    <w:rsid w:val="006E1CF7"/>
    <w:rsid w:val="006E4B1B"/>
    <w:rsid w:val="006E4D17"/>
    <w:rsid w:val="006E5B12"/>
    <w:rsid w:val="006E67A5"/>
    <w:rsid w:val="006E7FF2"/>
    <w:rsid w:val="006F2ACF"/>
    <w:rsid w:val="006F2B91"/>
    <w:rsid w:val="00706743"/>
    <w:rsid w:val="00706E53"/>
    <w:rsid w:val="00707C38"/>
    <w:rsid w:val="00707EE4"/>
    <w:rsid w:val="00710B9B"/>
    <w:rsid w:val="00711A8F"/>
    <w:rsid w:val="0071351E"/>
    <w:rsid w:val="007136EF"/>
    <w:rsid w:val="00713F9B"/>
    <w:rsid w:val="0071553D"/>
    <w:rsid w:val="007220FF"/>
    <w:rsid w:val="00723277"/>
    <w:rsid w:val="007252A1"/>
    <w:rsid w:val="007266C7"/>
    <w:rsid w:val="007268FC"/>
    <w:rsid w:val="00727571"/>
    <w:rsid w:val="007300D9"/>
    <w:rsid w:val="0073041D"/>
    <w:rsid w:val="00730F88"/>
    <w:rsid w:val="00735DA8"/>
    <w:rsid w:val="007360E3"/>
    <w:rsid w:val="00736B7A"/>
    <w:rsid w:val="00736B7E"/>
    <w:rsid w:val="00742DFF"/>
    <w:rsid w:val="00742E8A"/>
    <w:rsid w:val="007431CF"/>
    <w:rsid w:val="00743A3D"/>
    <w:rsid w:val="007449A9"/>
    <w:rsid w:val="00744F46"/>
    <w:rsid w:val="00747705"/>
    <w:rsid w:val="0075025A"/>
    <w:rsid w:val="00751282"/>
    <w:rsid w:val="007534AB"/>
    <w:rsid w:val="007546A8"/>
    <w:rsid w:val="007549E4"/>
    <w:rsid w:val="0075518F"/>
    <w:rsid w:val="0076138A"/>
    <w:rsid w:val="0076217A"/>
    <w:rsid w:val="007643DB"/>
    <w:rsid w:val="0077072B"/>
    <w:rsid w:val="007725CE"/>
    <w:rsid w:val="007743D7"/>
    <w:rsid w:val="007755AD"/>
    <w:rsid w:val="007757FF"/>
    <w:rsid w:val="007773E5"/>
    <w:rsid w:val="007832E2"/>
    <w:rsid w:val="00783C48"/>
    <w:rsid w:val="007849D2"/>
    <w:rsid w:val="0078589C"/>
    <w:rsid w:val="007861CE"/>
    <w:rsid w:val="00787355"/>
    <w:rsid w:val="0078798B"/>
    <w:rsid w:val="00790694"/>
    <w:rsid w:val="007908BE"/>
    <w:rsid w:val="007923A1"/>
    <w:rsid w:val="00793668"/>
    <w:rsid w:val="007961F2"/>
    <w:rsid w:val="007A18C0"/>
    <w:rsid w:val="007A19F6"/>
    <w:rsid w:val="007B2C53"/>
    <w:rsid w:val="007B5577"/>
    <w:rsid w:val="007B58BD"/>
    <w:rsid w:val="007B5C9A"/>
    <w:rsid w:val="007B65CE"/>
    <w:rsid w:val="007B6B21"/>
    <w:rsid w:val="007B6EFB"/>
    <w:rsid w:val="007B72E7"/>
    <w:rsid w:val="007C221E"/>
    <w:rsid w:val="007C5842"/>
    <w:rsid w:val="007C6956"/>
    <w:rsid w:val="007D2B16"/>
    <w:rsid w:val="007D4F56"/>
    <w:rsid w:val="007D622A"/>
    <w:rsid w:val="007E062A"/>
    <w:rsid w:val="007E0760"/>
    <w:rsid w:val="007E498E"/>
    <w:rsid w:val="007E49F7"/>
    <w:rsid w:val="007E4DC5"/>
    <w:rsid w:val="007F138A"/>
    <w:rsid w:val="007F4B79"/>
    <w:rsid w:val="007F4D79"/>
    <w:rsid w:val="007F6C9B"/>
    <w:rsid w:val="007F749F"/>
    <w:rsid w:val="008027D0"/>
    <w:rsid w:val="00804023"/>
    <w:rsid w:val="00804C86"/>
    <w:rsid w:val="00804ED6"/>
    <w:rsid w:val="00806685"/>
    <w:rsid w:val="0081070B"/>
    <w:rsid w:val="008125AB"/>
    <w:rsid w:val="0081308A"/>
    <w:rsid w:val="00813760"/>
    <w:rsid w:val="00815E37"/>
    <w:rsid w:val="0082222B"/>
    <w:rsid w:val="008235C8"/>
    <w:rsid w:val="00823886"/>
    <w:rsid w:val="00823ACD"/>
    <w:rsid w:val="00824A4E"/>
    <w:rsid w:val="008253F6"/>
    <w:rsid w:val="00826EA1"/>
    <w:rsid w:val="0083211A"/>
    <w:rsid w:val="00834F97"/>
    <w:rsid w:val="00837676"/>
    <w:rsid w:val="00850F95"/>
    <w:rsid w:val="00851066"/>
    <w:rsid w:val="00851091"/>
    <w:rsid w:val="00854256"/>
    <w:rsid w:val="008555C3"/>
    <w:rsid w:val="00864C2C"/>
    <w:rsid w:val="00865336"/>
    <w:rsid w:val="00865CCF"/>
    <w:rsid w:val="00865D0F"/>
    <w:rsid w:val="008665AA"/>
    <w:rsid w:val="00872B1C"/>
    <w:rsid w:val="00873FB7"/>
    <w:rsid w:val="00875810"/>
    <w:rsid w:val="00875C69"/>
    <w:rsid w:val="0088094D"/>
    <w:rsid w:val="0088101C"/>
    <w:rsid w:val="0088296A"/>
    <w:rsid w:val="00882DC3"/>
    <w:rsid w:val="0088373D"/>
    <w:rsid w:val="00891C4C"/>
    <w:rsid w:val="00894513"/>
    <w:rsid w:val="00894998"/>
    <w:rsid w:val="00895B30"/>
    <w:rsid w:val="00895F94"/>
    <w:rsid w:val="008964C8"/>
    <w:rsid w:val="008A0F6D"/>
    <w:rsid w:val="008A36E2"/>
    <w:rsid w:val="008A52D4"/>
    <w:rsid w:val="008A57D3"/>
    <w:rsid w:val="008A6BE6"/>
    <w:rsid w:val="008A7101"/>
    <w:rsid w:val="008B0360"/>
    <w:rsid w:val="008B0461"/>
    <w:rsid w:val="008B0AD8"/>
    <w:rsid w:val="008B10F7"/>
    <w:rsid w:val="008B276B"/>
    <w:rsid w:val="008B290B"/>
    <w:rsid w:val="008B41C7"/>
    <w:rsid w:val="008B4DA5"/>
    <w:rsid w:val="008B4E32"/>
    <w:rsid w:val="008B7337"/>
    <w:rsid w:val="008C2091"/>
    <w:rsid w:val="008C47D7"/>
    <w:rsid w:val="008C4A92"/>
    <w:rsid w:val="008C6173"/>
    <w:rsid w:val="008D5928"/>
    <w:rsid w:val="008D7F7B"/>
    <w:rsid w:val="008E1528"/>
    <w:rsid w:val="008E2CC9"/>
    <w:rsid w:val="008F5168"/>
    <w:rsid w:val="00900C58"/>
    <w:rsid w:val="009014A7"/>
    <w:rsid w:val="00902EDF"/>
    <w:rsid w:val="009037B5"/>
    <w:rsid w:val="00905645"/>
    <w:rsid w:val="00914648"/>
    <w:rsid w:val="00914C1E"/>
    <w:rsid w:val="00915FD2"/>
    <w:rsid w:val="00920360"/>
    <w:rsid w:val="009206D6"/>
    <w:rsid w:val="00920C84"/>
    <w:rsid w:val="00922F4D"/>
    <w:rsid w:val="00923449"/>
    <w:rsid w:val="00924187"/>
    <w:rsid w:val="009259B7"/>
    <w:rsid w:val="0092681D"/>
    <w:rsid w:val="009269A4"/>
    <w:rsid w:val="00927323"/>
    <w:rsid w:val="0092766E"/>
    <w:rsid w:val="00927715"/>
    <w:rsid w:val="00931578"/>
    <w:rsid w:val="00932D72"/>
    <w:rsid w:val="00932E49"/>
    <w:rsid w:val="009374E5"/>
    <w:rsid w:val="009515CE"/>
    <w:rsid w:val="009535E9"/>
    <w:rsid w:val="009544E0"/>
    <w:rsid w:val="00955384"/>
    <w:rsid w:val="00955E0E"/>
    <w:rsid w:val="00960666"/>
    <w:rsid w:val="0096148F"/>
    <w:rsid w:val="00964702"/>
    <w:rsid w:val="00965C81"/>
    <w:rsid w:val="00967EFB"/>
    <w:rsid w:val="009714E9"/>
    <w:rsid w:val="00972D9B"/>
    <w:rsid w:val="00975722"/>
    <w:rsid w:val="00975A7C"/>
    <w:rsid w:val="00976F27"/>
    <w:rsid w:val="00977D77"/>
    <w:rsid w:val="009811BB"/>
    <w:rsid w:val="00983021"/>
    <w:rsid w:val="00990007"/>
    <w:rsid w:val="009905E9"/>
    <w:rsid w:val="00990E15"/>
    <w:rsid w:val="00990EBC"/>
    <w:rsid w:val="00990EDA"/>
    <w:rsid w:val="00991212"/>
    <w:rsid w:val="009925CB"/>
    <w:rsid w:val="00994173"/>
    <w:rsid w:val="00997A9A"/>
    <w:rsid w:val="009A4D19"/>
    <w:rsid w:val="009A50A5"/>
    <w:rsid w:val="009B137B"/>
    <w:rsid w:val="009B4733"/>
    <w:rsid w:val="009B7348"/>
    <w:rsid w:val="009B7C52"/>
    <w:rsid w:val="009C11E9"/>
    <w:rsid w:val="009C2A0F"/>
    <w:rsid w:val="009C45BC"/>
    <w:rsid w:val="009C6E61"/>
    <w:rsid w:val="009D24BE"/>
    <w:rsid w:val="009D30C8"/>
    <w:rsid w:val="009E2FFE"/>
    <w:rsid w:val="009E3C01"/>
    <w:rsid w:val="009E47E5"/>
    <w:rsid w:val="009E4CF1"/>
    <w:rsid w:val="009F165F"/>
    <w:rsid w:val="009F3A2F"/>
    <w:rsid w:val="009F61DE"/>
    <w:rsid w:val="00A0393D"/>
    <w:rsid w:val="00A03D53"/>
    <w:rsid w:val="00A04E51"/>
    <w:rsid w:val="00A06782"/>
    <w:rsid w:val="00A11601"/>
    <w:rsid w:val="00A13494"/>
    <w:rsid w:val="00A14132"/>
    <w:rsid w:val="00A14A6D"/>
    <w:rsid w:val="00A20533"/>
    <w:rsid w:val="00A20E66"/>
    <w:rsid w:val="00A22935"/>
    <w:rsid w:val="00A22D66"/>
    <w:rsid w:val="00A318B4"/>
    <w:rsid w:val="00A36795"/>
    <w:rsid w:val="00A36B72"/>
    <w:rsid w:val="00A37BAA"/>
    <w:rsid w:val="00A4071C"/>
    <w:rsid w:val="00A409E2"/>
    <w:rsid w:val="00A43499"/>
    <w:rsid w:val="00A439D0"/>
    <w:rsid w:val="00A457AD"/>
    <w:rsid w:val="00A51F97"/>
    <w:rsid w:val="00A523EC"/>
    <w:rsid w:val="00A53C0F"/>
    <w:rsid w:val="00A54731"/>
    <w:rsid w:val="00A600BD"/>
    <w:rsid w:val="00A60B93"/>
    <w:rsid w:val="00A60C4B"/>
    <w:rsid w:val="00A61684"/>
    <w:rsid w:val="00A61B8F"/>
    <w:rsid w:val="00A627AC"/>
    <w:rsid w:val="00A62EE2"/>
    <w:rsid w:val="00A646B4"/>
    <w:rsid w:val="00A64AF7"/>
    <w:rsid w:val="00A65784"/>
    <w:rsid w:val="00A67274"/>
    <w:rsid w:val="00A70495"/>
    <w:rsid w:val="00A70CB3"/>
    <w:rsid w:val="00A7397B"/>
    <w:rsid w:val="00A756B2"/>
    <w:rsid w:val="00A76B29"/>
    <w:rsid w:val="00A76D45"/>
    <w:rsid w:val="00A76EC2"/>
    <w:rsid w:val="00A81F6D"/>
    <w:rsid w:val="00A8464A"/>
    <w:rsid w:val="00A87BED"/>
    <w:rsid w:val="00A91697"/>
    <w:rsid w:val="00A93EFD"/>
    <w:rsid w:val="00A979D9"/>
    <w:rsid w:val="00AA058D"/>
    <w:rsid w:val="00AA1821"/>
    <w:rsid w:val="00AA3CB8"/>
    <w:rsid w:val="00AA4C7C"/>
    <w:rsid w:val="00AB3F20"/>
    <w:rsid w:val="00AB6594"/>
    <w:rsid w:val="00AB67B7"/>
    <w:rsid w:val="00AB69B6"/>
    <w:rsid w:val="00AC1D07"/>
    <w:rsid w:val="00AC2572"/>
    <w:rsid w:val="00AC296A"/>
    <w:rsid w:val="00AC4FC3"/>
    <w:rsid w:val="00AC7655"/>
    <w:rsid w:val="00AD350F"/>
    <w:rsid w:val="00AD537C"/>
    <w:rsid w:val="00AE0DA9"/>
    <w:rsid w:val="00AE5912"/>
    <w:rsid w:val="00AE76C7"/>
    <w:rsid w:val="00AE7E2B"/>
    <w:rsid w:val="00AF2B19"/>
    <w:rsid w:val="00AF2D10"/>
    <w:rsid w:val="00AF5899"/>
    <w:rsid w:val="00AF6355"/>
    <w:rsid w:val="00AF6EC0"/>
    <w:rsid w:val="00B00954"/>
    <w:rsid w:val="00B01131"/>
    <w:rsid w:val="00B012A6"/>
    <w:rsid w:val="00B03860"/>
    <w:rsid w:val="00B06B4F"/>
    <w:rsid w:val="00B115B3"/>
    <w:rsid w:val="00B11E85"/>
    <w:rsid w:val="00B128EE"/>
    <w:rsid w:val="00B13D14"/>
    <w:rsid w:val="00B15D54"/>
    <w:rsid w:val="00B168B4"/>
    <w:rsid w:val="00B20A91"/>
    <w:rsid w:val="00B22EE2"/>
    <w:rsid w:val="00B2571D"/>
    <w:rsid w:val="00B2702F"/>
    <w:rsid w:val="00B35B36"/>
    <w:rsid w:val="00B41FCB"/>
    <w:rsid w:val="00B467F5"/>
    <w:rsid w:val="00B46A32"/>
    <w:rsid w:val="00B46DA7"/>
    <w:rsid w:val="00B53D84"/>
    <w:rsid w:val="00B5479A"/>
    <w:rsid w:val="00B553AD"/>
    <w:rsid w:val="00B603B1"/>
    <w:rsid w:val="00B62484"/>
    <w:rsid w:val="00B62CF2"/>
    <w:rsid w:val="00B66C38"/>
    <w:rsid w:val="00B703FA"/>
    <w:rsid w:val="00B71D0B"/>
    <w:rsid w:val="00B72840"/>
    <w:rsid w:val="00B74B90"/>
    <w:rsid w:val="00B758AD"/>
    <w:rsid w:val="00B761B4"/>
    <w:rsid w:val="00B76FFB"/>
    <w:rsid w:val="00B8221E"/>
    <w:rsid w:val="00B8334D"/>
    <w:rsid w:val="00B83E68"/>
    <w:rsid w:val="00B95E43"/>
    <w:rsid w:val="00BA2850"/>
    <w:rsid w:val="00BB1CB8"/>
    <w:rsid w:val="00BB7676"/>
    <w:rsid w:val="00BC32CA"/>
    <w:rsid w:val="00BC6719"/>
    <w:rsid w:val="00BC6846"/>
    <w:rsid w:val="00BD051C"/>
    <w:rsid w:val="00BD1A8E"/>
    <w:rsid w:val="00BE1530"/>
    <w:rsid w:val="00BE19B3"/>
    <w:rsid w:val="00BF0086"/>
    <w:rsid w:val="00BF5C40"/>
    <w:rsid w:val="00C016CD"/>
    <w:rsid w:val="00C039D0"/>
    <w:rsid w:val="00C05089"/>
    <w:rsid w:val="00C060D4"/>
    <w:rsid w:val="00C061D2"/>
    <w:rsid w:val="00C062D4"/>
    <w:rsid w:val="00C078FD"/>
    <w:rsid w:val="00C13C85"/>
    <w:rsid w:val="00C153BB"/>
    <w:rsid w:val="00C16BD8"/>
    <w:rsid w:val="00C16C83"/>
    <w:rsid w:val="00C16D0C"/>
    <w:rsid w:val="00C24306"/>
    <w:rsid w:val="00C2508B"/>
    <w:rsid w:val="00C303C4"/>
    <w:rsid w:val="00C30BD0"/>
    <w:rsid w:val="00C3622A"/>
    <w:rsid w:val="00C37FE4"/>
    <w:rsid w:val="00C45CEA"/>
    <w:rsid w:val="00C4609F"/>
    <w:rsid w:val="00C471F5"/>
    <w:rsid w:val="00C4783A"/>
    <w:rsid w:val="00C5578C"/>
    <w:rsid w:val="00C56207"/>
    <w:rsid w:val="00C5738F"/>
    <w:rsid w:val="00C5747B"/>
    <w:rsid w:val="00C625C9"/>
    <w:rsid w:val="00C6562F"/>
    <w:rsid w:val="00C66571"/>
    <w:rsid w:val="00C6675C"/>
    <w:rsid w:val="00C70275"/>
    <w:rsid w:val="00C70477"/>
    <w:rsid w:val="00C7136B"/>
    <w:rsid w:val="00C763C4"/>
    <w:rsid w:val="00C8242B"/>
    <w:rsid w:val="00C83A45"/>
    <w:rsid w:val="00C86C80"/>
    <w:rsid w:val="00C879C4"/>
    <w:rsid w:val="00C87ECD"/>
    <w:rsid w:val="00C91D82"/>
    <w:rsid w:val="00C9370B"/>
    <w:rsid w:val="00C9473D"/>
    <w:rsid w:val="00CA3400"/>
    <w:rsid w:val="00CA425F"/>
    <w:rsid w:val="00CB25AF"/>
    <w:rsid w:val="00CB374E"/>
    <w:rsid w:val="00CB5A7C"/>
    <w:rsid w:val="00CB7034"/>
    <w:rsid w:val="00CC3538"/>
    <w:rsid w:val="00CC5C78"/>
    <w:rsid w:val="00CD38A2"/>
    <w:rsid w:val="00CD52D6"/>
    <w:rsid w:val="00CD7144"/>
    <w:rsid w:val="00CD78B4"/>
    <w:rsid w:val="00CD7E00"/>
    <w:rsid w:val="00CE4719"/>
    <w:rsid w:val="00CF1822"/>
    <w:rsid w:val="00CF2146"/>
    <w:rsid w:val="00CF2396"/>
    <w:rsid w:val="00CF6FD5"/>
    <w:rsid w:val="00CF75BF"/>
    <w:rsid w:val="00CF7FE7"/>
    <w:rsid w:val="00D0098C"/>
    <w:rsid w:val="00D014B8"/>
    <w:rsid w:val="00D04865"/>
    <w:rsid w:val="00D04B7E"/>
    <w:rsid w:val="00D11629"/>
    <w:rsid w:val="00D11998"/>
    <w:rsid w:val="00D12AC8"/>
    <w:rsid w:val="00D16DD3"/>
    <w:rsid w:val="00D22640"/>
    <w:rsid w:val="00D22A02"/>
    <w:rsid w:val="00D24147"/>
    <w:rsid w:val="00D26BAE"/>
    <w:rsid w:val="00D26CD8"/>
    <w:rsid w:val="00D316B7"/>
    <w:rsid w:val="00D4017A"/>
    <w:rsid w:val="00D40A1D"/>
    <w:rsid w:val="00D40F93"/>
    <w:rsid w:val="00D41CA8"/>
    <w:rsid w:val="00D45393"/>
    <w:rsid w:val="00D54063"/>
    <w:rsid w:val="00D5423C"/>
    <w:rsid w:val="00D54D12"/>
    <w:rsid w:val="00D55731"/>
    <w:rsid w:val="00D576B6"/>
    <w:rsid w:val="00D616B2"/>
    <w:rsid w:val="00D63FBE"/>
    <w:rsid w:val="00D65571"/>
    <w:rsid w:val="00D709EF"/>
    <w:rsid w:val="00D77A90"/>
    <w:rsid w:val="00D80507"/>
    <w:rsid w:val="00D8174C"/>
    <w:rsid w:val="00D81E92"/>
    <w:rsid w:val="00D82833"/>
    <w:rsid w:val="00D876E2"/>
    <w:rsid w:val="00D92710"/>
    <w:rsid w:val="00D93330"/>
    <w:rsid w:val="00D94B32"/>
    <w:rsid w:val="00D95863"/>
    <w:rsid w:val="00D96781"/>
    <w:rsid w:val="00D97EFC"/>
    <w:rsid w:val="00DA005E"/>
    <w:rsid w:val="00DA18FF"/>
    <w:rsid w:val="00DA2601"/>
    <w:rsid w:val="00DA298B"/>
    <w:rsid w:val="00DA2AC9"/>
    <w:rsid w:val="00DA2EAC"/>
    <w:rsid w:val="00DB0AA7"/>
    <w:rsid w:val="00DB1757"/>
    <w:rsid w:val="00DB2A49"/>
    <w:rsid w:val="00DC2A21"/>
    <w:rsid w:val="00DC431B"/>
    <w:rsid w:val="00DC53F0"/>
    <w:rsid w:val="00DD073A"/>
    <w:rsid w:val="00DD2348"/>
    <w:rsid w:val="00DD65DF"/>
    <w:rsid w:val="00DD75B9"/>
    <w:rsid w:val="00DE082C"/>
    <w:rsid w:val="00DE1B09"/>
    <w:rsid w:val="00DE2331"/>
    <w:rsid w:val="00DE4339"/>
    <w:rsid w:val="00DE4ACE"/>
    <w:rsid w:val="00DF054B"/>
    <w:rsid w:val="00DF0A8A"/>
    <w:rsid w:val="00DF0BA1"/>
    <w:rsid w:val="00DF1676"/>
    <w:rsid w:val="00DF30E5"/>
    <w:rsid w:val="00DF43CA"/>
    <w:rsid w:val="00DF72AE"/>
    <w:rsid w:val="00E053B7"/>
    <w:rsid w:val="00E05A2A"/>
    <w:rsid w:val="00E10411"/>
    <w:rsid w:val="00E1049C"/>
    <w:rsid w:val="00E13F96"/>
    <w:rsid w:val="00E21EDB"/>
    <w:rsid w:val="00E25EFA"/>
    <w:rsid w:val="00E3354F"/>
    <w:rsid w:val="00E33567"/>
    <w:rsid w:val="00E3451D"/>
    <w:rsid w:val="00E40C4D"/>
    <w:rsid w:val="00E42D64"/>
    <w:rsid w:val="00E460FB"/>
    <w:rsid w:val="00E46BEC"/>
    <w:rsid w:val="00E500ED"/>
    <w:rsid w:val="00E503F4"/>
    <w:rsid w:val="00E50A1A"/>
    <w:rsid w:val="00E50BDD"/>
    <w:rsid w:val="00E541A2"/>
    <w:rsid w:val="00E54EF6"/>
    <w:rsid w:val="00E55CD6"/>
    <w:rsid w:val="00E705E2"/>
    <w:rsid w:val="00E70EC9"/>
    <w:rsid w:val="00E76269"/>
    <w:rsid w:val="00E76495"/>
    <w:rsid w:val="00E766E5"/>
    <w:rsid w:val="00E8513F"/>
    <w:rsid w:val="00E85285"/>
    <w:rsid w:val="00E920E3"/>
    <w:rsid w:val="00E934F2"/>
    <w:rsid w:val="00E93AD2"/>
    <w:rsid w:val="00E94930"/>
    <w:rsid w:val="00E949E0"/>
    <w:rsid w:val="00E95B52"/>
    <w:rsid w:val="00EA2411"/>
    <w:rsid w:val="00EA48FF"/>
    <w:rsid w:val="00EA7098"/>
    <w:rsid w:val="00EA7474"/>
    <w:rsid w:val="00EB1E86"/>
    <w:rsid w:val="00EB2CF2"/>
    <w:rsid w:val="00EB3355"/>
    <w:rsid w:val="00EB36FF"/>
    <w:rsid w:val="00EB46CA"/>
    <w:rsid w:val="00EB49F8"/>
    <w:rsid w:val="00EB4C4F"/>
    <w:rsid w:val="00EB55EF"/>
    <w:rsid w:val="00EC13FF"/>
    <w:rsid w:val="00EC1D18"/>
    <w:rsid w:val="00EC4CF8"/>
    <w:rsid w:val="00EC6EF4"/>
    <w:rsid w:val="00EC72BD"/>
    <w:rsid w:val="00ED1E69"/>
    <w:rsid w:val="00ED3352"/>
    <w:rsid w:val="00ED3A4E"/>
    <w:rsid w:val="00ED6C4F"/>
    <w:rsid w:val="00EF2162"/>
    <w:rsid w:val="00EF2FC5"/>
    <w:rsid w:val="00EF3C26"/>
    <w:rsid w:val="00EF4454"/>
    <w:rsid w:val="00EF53C6"/>
    <w:rsid w:val="00EF6098"/>
    <w:rsid w:val="00EF6AAB"/>
    <w:rsid w:val="00EF701B"/>
    <w:rsid w:val="00F02A33"/>
    <w:rsid w:val="00F03681"/>
    <w:rsid w:val="00F07F3B"/>
    <w:rsid w:val="00F12B04"/>
    <w:rsid w:val="00F12D07"/>
    <w:rsid w:val="00F15581"/>
    <w:rsid w:val="00F16013"/>
    <w:rsid w:val="00F16C4A"/>
    <w:rsid w:val="00F20023"/>
    <w:rsid w:val="00F202CD"/>
    <w:rsid w:val="00F20C42"/>
    <w:rsid w:val="00F225CE"/>
    <w:rsid w:val="00F27A35"/>
    <w:rsid w:val="00F32626"/>
    <w:rsid w:val="00F32AA0"/>
    <w:rsid w:val="00F32F22"/>
    <w:rsid w:val="00F33F0E"/>
    <w:rsid w:val="00F361C9"/>
    <w:rsid w:val="00F40C77"/>
    <w:rsid w:val="00F4638C"/>
    <w:rsid w:val="00F52366"/>
    <w:rsid w:val="00F559CF"/>
    <w:rsid w:val="00F56BB3"/>
    <w:rsid w:val="00F56F81"/>
    <w:rsid w:val="00F60352"/>
    <w:rsid w:val="00F634D3"/>
    <w:rsid w:val="00F65976"/>
    <w:rsid w:val="00F65C48"/>
    <w:rsid w:val="00F7046F"/>
    <w:rsid w:val="00F76089"/>
    <w:rsid w:val="00F84B99"/>
    <w:rsid w:val="00F93560"/>
    <w:rsid w:val="00F9501E"/>
    <w:rsid w:val="00FA73AB"/>
    <w:rsid w:val="00FB49E4"/>
    <w:rsid w:val="00FC1310"/>
    <w:rsid w:val="00FC1B0F"/>
    <w:rsid w:val="00FC400E"/>
    <w:rsid w:val="00FC5BF5"/>
    <w:rsid w:val="00FC646E"/>
    <w:rsid w:val="00FD0C56"/>
    <w:rsid w:val="00FD1901"/>
    <w:rsid w:val="00FD565A"/>
    <w:rsid w:val="00FE1AEC"/>
    <w:rsid w:val="00FE7FEC"/>
    <w:rsid w:val="00FF0149"/>
    <w:rsid w:val="00FF01B2"/>
    <w:rsid w:val="00FF7191"/>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8A4B4"/>
  <w15:docId w15:val="{47FBE316-A947-B54D-9CF4-88497BBF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C4"/>
    <w:pPr>
      <w:spacing w:after="0"/>
    </w:pPr>
  </w:style>
  <w:style w:type="paragraph" w:styleId="Heading1">
    <w:name w:val="heading 1"/>
    <w:basedOn w:val="Normal"/>
    <w:next w:val="Normal"/>
    <w:link w:val="Heading1Char"/>
    <w:uiPriority w:val="9"/>
    <w:qFormat/>
    <w:rsid w:val="007F74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74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74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74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749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F749F"/>
    <w:pPr>
      <w:ind w:left="720"/>
      <w:contextualSpacing/>
    </w:pPr>
  </w:style>
  <w:style w:type="character" w:styleId="CommentReference">
    <w:name w:val="annotation reference"/>
    <w:basedOn w:val="DefaultParagraphFont"/>
    <w:uiPriority w:val="99"/>
    <w:semiHidden/>
    <w:unhideWhenUsed/>
    <w:rsid w:val="000F2E8D"/>
    <w:rPr>
      <w:sz w:val="16"/>
      <w:szCs w:val="16"/>
    </w:rPr>
  </w:style>
  <w:style w:type="paragraph" w:styleId="CommentText">
    <w:name w:val="annotation text"/>
    <w:basedOn w:val="Normal"/>
    <w:link w:val="CommentTextChar"/>
    <w:uiPriority w:val="99"/>
    <w:unhideWhenUsed/>
    <w:rsid w:val="000F2E8D"/>
    <w:pPr>
      <w:spacing w:line="240" w:lineRule="auto"/>
    </w:pPr>
    <w:rPr>
      <w:sz w:val="20"/>
      <w:szCs w:val="20"/>
    </w:rPr>
  </w:style>
  <w:style w:type="character" w:customStyle="1" w:styleId="CommentTextChar">
    <w:name w:val="Comment Text Char"/>
    <w:basedOn w:val="DefaultParagraphFont"/>
    <w:link w:val="CommentText"/>
    <w:uiPriority w:val="99"/>
    <w:rsid w:val="000F2E8D"/>
    <w:rPr>
      <w:sz w:val="20"/>
      <w:szCs w:val="20"/>
    </w:rPr>
  </w:style>
  <w:style w:type="paragraph" w:styleId="CommentSubject">
    <w:name w:val="annotation subject"/>
    <w:basedOn w:val="CommentText"/>
    <w:next w:val="CommentText"/>
    <w:link w:val="CommentSubjectChar"/>
    <w:uiPriority w:val="99"/>
    <w:semiHidden/>
    <w:unhideWhenUsed/>
    <w:rsid w:val="000F2E8D"/>
    <w:rPr>
      <w:b/>
      <w:bCs/>
    </w:rPr>
  </w:style>
  <w:style w:type="character" w:customStyle="1" w:styleId="CommentSubjectChar">
    <w:name w:val="Comment Subject Char"/>
    <w:basedOn w:val="CommentTextChar"/>
    <w:link w:val="CommentSubject"/>
    <w:uiPriority w:val="99"/>
    <w:semiHidden/>
    <w:rsid w:val="000F2E8D"/>
    <w:rPr>
      <w:b/>
      <w:bCs/>
      <w:sz w:val="20"/>
      <w:szCs w:val="20"/>
    </w:rPr>
  </w:style>
  <w:style w:type="paragraph" w:styleId="BalloonText">
    <w:name w:val="Balloon Text"/>
    <w:basedOn w:val="Normal"/>
    <w:link w:val="BalloonTextChar"/>
    <w:uiPriority w:val="99"/>
    <w:semiHidden/>
    <w:unhideWhenUsed/>
    <w:rsid w:val="000F2E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8D"/>
    <w:rPr>
      <w:rFonts w:ascii="Segoe UI" w:hAnsi="Segoe UI" w:cs="Segoe UI"/>
      <w:sz w:val="18"/>
      <w:szCs w:val="18"/>
    </w:rPr>
  </w:style>
  <w:style w:type="paragraph" w:styleId="EndnoteText">
    <w:name w:val="endnote text"/>
    <w:basedOn w:val="Normal"/>
    <w:link w:val="EndnoteTextChar"/>
    <w:uiPriority w:val="99"/>
    <w:unhideWhenUsed/>
    <w:rsid w:val="002852F0"/>
    <w:pPr>
      <w:spacing w:line="240" w:lineRule="auto"/>
    </w:pPr>
    <w:rPr>
      <w:sz w:val="20"/>
      <w:szCs w:val="20"/>
    </w:rPr>
  </w:style>
  <w:style w:type="character" w:customStyle="1" w:styleId="EndnoteTextChar">
    <w:name w:val="Endnote Text Char"/>
    <w:basedOn w:val="DefaultParagraphFont"/>
    <w:link w:val="EndnoteText"/>
    <w:uiPriority w:val="99"/>
    <w:rsid w:val="002852F0"/>
    <w:rPr>
      <w:sz w:val="20"/>
      <w:szCs w:val="20"/>
    </w:rPr>
  </w:style>
  <w:style w:type="character" w:styleId="EndnoteReference">
    <w:name w:val="endnote reference"/>
    <w:basedOn w:val="DefaultParagraphFont"/>
    <w:uiPriority w:val="99"/>
    <w:unhideWhenUsed/>
    <w:rsid w:val="002852F0"/>
    <w:rPr>
      <w:vertAlign w:val="superscript"/>
    </w:rPr>
  </w:style>
  <w:style w:type="character" w:styleId="Hyperlink">
    <w:name w:val="Hyperlink"/>
    <w:basedOn w:val="DefaultParagraphFont"/>
    <w:uiPriority w:val="99"/>
    <w:unhideWhenUsed/>
    <w:rsid w:val="002852F0"/>
    <w:rPr>
      <w:color w:val="0563C1" w:themeColor="hyperlink"/>
      <w:u w:val="single"/>
    </w:rPr>
  </w:style>
  <w:style w:type="character" w:styleId="FollowedHyperlink">
    <w:name w:val="FollowedHyperlink"/>
    <w:basedOn w:val="DefaultParagraphFont"/>
    <w:uiPriority w:val="99"/>
    <w:semiHidden/>
    <w:unhideWhenUsed/>
    <w:rsid w:val="00850F95"/>
    <w:rPr>
      <w:color w:val="954F72" w:themeColor="followedHyperlink"/>
      <w:u w:val="single"/>
    </w:rPr>
  </w:style>
  <w:style w:type="paragraph" w:styleId="Header">
    <w:name w:val="header"/>
    <w:basedOn w:val="Normal"/>
    <w:link w:val="HeaderChar"/>
    <w:uiPriority w:val="99"/>
    <w:unhideWhenUsed/>
    <w:rsid w:val="00410C4C"/>
    <w:pPr>
      <w:tabs>
        <w:tab w:val="center" w:pos="4680"/>
        <w:tab w:val="right" w:pos="9360"/>
      </w:tabs>
      <w:spacing w:line="240" w:lineRule="auto"/>
    </w:pPr>
  </w:style>
  <w:style w:type="character" w:customStyle="1" w:styleId="HeaderChar">
    <w:name w:val="Header Char"/>
    <w:basedOn w:val="DefaultParagraphFont"/>
    <w:link w:val="Header"/>
    <w:uiPriority w:val="99"/>
    <w:rsid w:val="00410C4C"/>
  </w:style>
  <w:style w:type="paragraph" w:styleId="Footer">
    <w:name w:val="footer"/>
    <w:basedOn w:val="Normal"/>
    <w:link w:val="FooterChar"/>
    <w:uiPriority w:val="99"/>
    <w:unhideWhenUsed/>
    <w:rsid w:val="00410C4C"/>
    <w:pPr>
      <w:tabs>
        <w:tab w:val="center" w:pos="4680"/>
        <w:tab w:val="right" w:pos="9360"/>
      </w:tabs>
      <w:spacing w:line="240" w:lineRule="auto"/>
    </w:pPr>
  </w:style>
  <w:style w:type="character" w:customStyle="1" w:styleId="FooterChar">
    <w:name w:val="Footer Char"/>
    <w:basedOn w:val="DefaultParagraphFont"/>
    <w:link w:val="Footer"/>
    <w:uiPriority w:val="99"/>
    <w:rsid w:val="00410C4C"/>
  </w:style>
  <w:style w:type="character" w:styleId="PageNumber">
    <w:name w:val="page number"/>
    <w:basedOn w:val="DefaultParagraphFont"/>
    <w:uiPriority w:val="99"/>
    <w:semiHidden/>
    <w:unhideWhenUsed/>
    <w:rsid w:val="00F93560"/>
  </w:style>
  <w:style w:type="paragraph" w:styleId="FootnoteText">
    <w:name w:val="footnote text"/>
    <w:basedOn w:val="Normal"/>
    <w:link w:val="FootnoteTextChar"/>
    <w:uiPriority w:val="99"/>
    <w:unhideWhenUsed/>
    <w:rsid w:val="00F93560"/>
    <w:pPr>
      <w:spacing w:line="240" w:lineRule="auto"/>
    </w:pPr>
    <w:rPr>
      <w:sz w:val="24"/>
      <w:szCs w:val="24"/>
    </w:rPr>
  </w:style>
  <w:style w:type="character" w:customStyle="1" w:styleId="FootnoteTextChar">
    <w:name w:val="Footnote Text Char"/>
    <w:basedOn w:val="DefaultParagraphFont"/>
    <w:link w:val="FootnoteText"/>
    <w:uiPriority w:val="99"/>
    <w:rsid w:val="00F93560"/>
    <w:rPr>
      <w:sz w:val="24"/>
      <w:szCs w:val="24"/>
    </w:rPr>
  </w:style>
  <w:style w:type="character" w:styleId="FootnoteReference">
    <w:name w:val="footnote reference"/>
    <w:basedOn w:val="DefaultParagraphFont"/>
    <w:uiPriority w:val="99"/>
    <w:unhideWhenUsed/>
    <w:rsid w:val="00F93560"/>
    <w:rPr>
      <w:vertAlign w:val="superscript"/>
    </w:rPr>
  </w:style>
  <w:style w:type="paragraph" w:styleId="NormalWeb">
    <w:name w:val="Normal (Web)"/>
    <w:basedOn w:val="Normal"/>
    <w:uiPriority w:val="99"/>
    <w:semiHidden/>
    <w:unhideWhenUsed/>
    <w:rsid w:val="001473C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B8221E"/>
    <w:rPr>
      <w:color w:val="605E5C"/>
      <w:shd w:val="clear" w:color="auto" w:fill="E1DFDD"/>
    </w:rPr>
  </w:style>
  <w:style w:type="character" w:styleId="UnresolvedMention">
    <w:name w:val="Unresolved Mention"/>
    <w:basedOn w:val="DefaultParagraphFont"/>
    <w:uiPriority w:val="99"/>
    <w:semiHidden/>
    <w:unhideWhenUsed/>
    <w:rsid w:val="00834F97"/>
    <w:rPr>
      <w:color w:val="605E5C"/>
      <w:shd w:val="clear" w:color="auto" w:fill="E1DFDD"/>
    </w:rPr>
  </w:style>
  <w:style w:type="paragraph" w:styleId="Revision">
    <w:name w:val="Revision"/>
    <w:hidden/>
    <w:uiPriority w:val="99"/>
    <w:semiHidden/>
    <w:rsid w:val="00BF5C40"/>
    <w:pPr>
      <w:spacing w:after="0" w:line="240" w:lineRule="auto"/>
    </w:pPr>
  </w:style>
  <w:style w:type="table" w:styleId="TableGrid">
    <w:name w:val="Table Grid"/>
    <w:basedOn w:val="TableNormal"/>
    <w:uiPriority w:val="39"/>
    <w:rsid w:val="0056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37528">
      <w:bodyDiv w:val="1"/>
      <w:marLeft w:val="0"/>
      <w:marRight w:val="0"/>
      <w:marTop w:val="0"/>
      <w:marBottom w:val="0"/>
      <w:divBdr>
        <w:top w:val="none" w:sz="0" w:space="0" w:color="auto"/>
        <w:left w:val="none" w:sz="0" w:space="0" w:color="auto"/>
        <w:bottom w:val="none" w:sz="0" w:space="0" w:color="auto"/>
        <w:right w:val="none" w:sz="0" w:space="0" w:color="auto"/>
      </w:divBdr>
    </w:div>
    <w:div w:id="1486513188">
      <w:bodyDiv w:val="1"/>
      <w:marLeft w:val="0"/>
      <w:marRight w:val="0"/>
      <w:marTop w:val="0"/>
      <w:marBottom w:val="0"/>
      <w:divBdr>
        <w:top w:val="none" w:sz="0" w:space="0" w:color="auto"/>
        <w:left w:val="none" w:sz="0" w:space="0" w:color="auto"/>
        <w:bottom w:val="none" w:sz="0" w:space="0" w:color="auto"/>
        <w:right w:val="none" w:sz="0" w:space="0" w:color="auto"/>
      </w:divBdr>
    </w:div>
    <w:div w:id="1844783071">
      <w:bodyDiv w:val="1"/>
      <w:marLeft w:val="0"/>
      <w:marRight w:val="0"/>
      <w:marTop w:val="0"/>
      <w:marBottom w:val="0"/>
      <w:divBdr>
        <w:top w:val="none" w:sz="0" w:space="0" w:color="auto"/>
        <w:left w:val="none" w:sz="0" w:space="0" w:color="auto"/>
        <w:bottom w:val="none" w:sz="0" w:space="0" w:color="auto"/>
        <w:right w:val="none" w:sz="0" w:space="0" w:color="auto"/>
      </w:divBdr>
    </w:div>
    <w:div w:id="20420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crctoolbox.org/wp-content/uploads/2020/01/Post_disaster_child_care_planning_matri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rc@columbia.edu?subject=CPI%20Inquiry%20-%20Best%20Practice%20Checkli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rctoolbox.org/wp-content/uploads/2018/06/CPI_FACT_SHEE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s://stacks.cdc.gov/view/cdc/25147" TargetMode="External"/><Relationship Id="rId18" Type="http://schemas.openxmlformats.org/officeDocument/2006/relationships/hyperlink" Target="https://www.publichealth.columbia.edu/research/gate/menstruation-emergencies" TargetMode="External"/><Relationship Id="rId26" Type="http://schemas.openxmlformats.org/officeDocument/2006/relationships/hyperlink" Target="https://www.missingkids.org/content/dam/missingkids/pdfs/publications/nc198.pdf" TargetMode="External"/><Relationship Id="rId39" Type="http://schemas.openxmlformats.org/officeDocument/2006/relationships/hyperlink" Target="https://www.hsdl.org/?view&amp;did=441325" TargetMode="External"/><Relationship Id="rId21" Type="http://schemas.openxmlformats.org/officeDocument/2006/relationships/hyperlink" Target="https://www.fema.gov/pdf/emergency/disasterhousing/mspg.pdf" TargetMode="External"/><Relationship Id="rId34" Type="http://schemas.openxmlformats.org/officeDocument/2006/relationships/hyperlink" Target="http://www.epcounty.com/purchasing/bids/documents/MS-EMG08-067rfq.pdf" TargetMode="External"/><Relationship Id="rId42" Type="http://schemas.openxmlformats.org/officeDocument/2006/relationships/hyperlink" Target="http://www.ct.gov/serc/lib/serc/lepc_membership/lepc_pres.pdf" TargetMode="External"/><Relationship Id="rId7" Type="http://schemas.openxmlformats.org/officeDocument/2006/relationships/hyperlink" Target="https://www.floridadisaster.org/globalassets/importedpdfs/state-strategy-may-2012-final.pdf" TargetMode="External"/><Relationship Id="rId2" Type="http://schemas.openxmlformats.org/officeDocument/2006/relationships/hyperlink" Target="https://www.cdc.gov/nceh/ehs/Docs/Guide_for_Local_Jurisdictions_Care_and_Shelter_Planning.pdf" TargetMode="External"/><Relationship Id="rId16" Type="http://schemas.openxmlformats.org/officeDocument/2006/relationships/hyperlink" Target="https://rcrctoolbox.org/toolbox/child-safety-guidance-for-emergency-evacuation-shelters/" TargetMode="External"/><Relationship Id="rId29" Type="http://schemas.openxmlformats.org/officeDocument/2006/relationships/hyperlink" Target="https://cybercemetery.unt.edu/archive/nccd/20110427003002/http:/nrccps.org/documents/2006/pdf/Shelter_Participant_Handboo_final_Mar_2007.pdf" TargetMode="External"/><Relationship Id="rId1" Type="http://schemas.openxmlformats.org/officeDocument/2006/relationships/hyperlink" Target="https://www.cdc.gov/nceh/ehs/Docs/Guide_for_Local_Jurisdictions_Care_and_Shelter_Planning.pdf" TargetMode="External"/><Relationship Id="rId6" Type="http://schemas.openxmlformats.org/officeDocument/2006/relationships/hyperlink" Target="https://www.mil.wa.gov/uploads/pdf/PLANS/wa-esf6-mass-care-final-aug2016.pdf" TargetMode="External"/><Relationship Id="rId11" Type="http://schemas.openxmlformats.org/officeDocument/2006/relationships/hyperlink" Target="https://www.ready.gov/sites/default/files/NCMEC_Child_ID_Kit_wc_FEMA_508.pdf" TargetMode="External"/><Relationship Id="rId24" Type="http://schemas.openxmlformats.org/officeDocument/2006/relationships/hyperlink" Target="https://api.missingkids.org/en_US/publications/NC74.pdf" TargetMode="External"/><Relationship Id="rId32" Type="http://schemas.openxmlformats.org/officeDocument/2006/relationships/hyperlink" Target="https://www.illinois.gov/dcfs/aboutus/notices/Documents/rules_410.pdf" TargetMode="External"/><Relationship Id="rId37" Type="http://schemas.openxmlformats.org/officeDocument/2006/relationships/hyperlink" Target="https://www.state.nj.us/humanservices/dmhas/home/disaster/credentialing/DRCC_Training_Materials/Intro_Disaster_MH_Crisis_Counseling.pdf" TargetMode="External"/><Relationship Id="rId40" Type="http://schemas.openxmlformats.org/officeDocument/2006/relationships/hyperlink" Target="https://rcrctoolbox.org/toolbox/psychological-first-aid-training-coordinator-guide/" TargetMode="External"/><Relationship Id="rId45" Type="http://schemas.openxmlformats.org/officeDocument/2006/relationships/hyperlink" Target="https://www.govinfo.gov/content/pkg/USCODE-2011-title42/html/USCODE-2011-title42-chap116.htm" TargetMode="External"/><Relationship Id="rId5" Type="http://schemas.openxmlformats.org/officeDocument/2006/relationships/hyperlink" Target="http://nationalmasscarestrategy.org/mass-care-contact/" TargetMode="External"/><Relationship Id="rId15" Type="http://schemas.openxmlformats.org/officeDocument/2006/relationships/hyperlink" Target="https://media.ifrc.org/ifrc/standards/" TargetMode="External"/><Relationship Id="rId23" Type="http://schemas.openxmlformats.org/officeDocument/2006/relationships/hyperlink" Target="https://rems.ed.gov/docs/24post-disaster-reunification-of-children-a-nationwide-approach.pdf" TargetMode="External"/><Relationship Id="rId28" Type="http://schemas.openxmlformats.org/officeDocument/2006/relationships/hyperlink" Target="https://cybercemetery.unt.edu/archive/nccd/20110427003002/http:/nrccps.org/documents/2006/pdf/Shelter_Participant_Handboo_final_Mar_2007.pdf" TargetMode="External"/><Relationship Id="rId36" Type="http://schemas.openxmlformats.org/officeDocument/2006/relationships/hyperlink" Target="http://www.state.nj.us/humanservices/dmhas/home/disaster/credentialing/DRCC_Training_Materials/Intro_Disaster_MH_Crisis_Counseling.pdf" TargetMode="External"/><Relationship Id="rId10" Type="http://schemas.openxmlformats.org/officeDocument/2006/relationships/hyperlink" Target="https://agenda.mono.ca.gov/agendapublic/AttachmentViewer.ashx?AttachmentID=13714&amp;ItemID=7393" TargetMode="External"/><Relationship Id="rId19" Type="http://schemas.openxmlformats.org/officeDocument/2006/relationships/hyperlink" Target="https://www.publichealth.columbia.edu/research/gate/menstruation-emergencies" TargetMode="External"/><Relationship Id="rId31" Type="http://schemas.openxmlformats.org/officeDocument/2006/relationships/hyperlink" Target="https://www.aasa.org/uploadedFiles/Resources/Other_Resources/Recommended-Guidelines-Background-Check-Volunteers.pdf" TargetMode="External"/><Relationship Id="rId44" Type="http://schemas.openxmlformats.org/officeDocument/2006/relationships/hyperlink" Target="https://www.gpo.gov/fdsys/pkg/USCODE-2011-title42/html/USCODE-2011-title42-chap116.htm" TargetMode="External"/><Relationship Id="rId4" Type="http://schemas.openxmlformats.org/officeDocument/2006/relationships/hyperlink" Target="http://nationalmasscarestrategy.org/mass-care-contact/" TargetMode="External"/><Relationship Id="rId9" Type="http://schemas.openxmlformats.org/officeDocument/2006/relationships/hyperlink" Target="https://agenda.mono.ca.gov/agendapublic/AttachmentViewer.ashx?AttachmentID=13714&amp;ItemID=7393" TargetMode="External"/><Relationship Id="rId14" Type="http://schemas.openxmlformats.org/officeDocument/2006/relationships/hyperlink" Target="https://stacks.cdc.gov/view/cdc/25147" TargetMode="External"/><Relationship Id="rId22" Type="http://schemas.openxmlformats.org/officeDocument/2006/relationships/hyperlink" Target="http://rems.ed.gov/docs/24post-disaster-reunification-of-children-a-nationwide-approach.pdf" TargetMode="External"/><Relationship Id="rId27" Type="http://schemas.openxmlformats.org/officeDocument/2006/relationships/hyperlink" Target="https://www.missingkids.org/content/dam/missingkids/pdfs/publications/nc198.pdf" TargetMode="External"/><Relationship Id="rId30" Type="http://schemas.openxmlformats.org/officeDocument/2006/relationships/hyperlink" Target="https://www.aasa.org/uploadedFiles/Resources/Other_Resources/Recommended-Guidelines-Background-Check-Volunteers.pdf" TargetMode="External"/><Relationship Id="rId35" Type="http://schemas.openxmlformats.org/officeDocument/2006/relationships/hyperlink" Target="http://www.epcounty.com/purchasing/bids/documents/MS-EMG08-067rfq.pdf" TargetMode="External"/><Relationship Id="rId43" Type="http://schemas.openxmlformats.org/officeDocument/2006/relationships/hyperlink" Target="https://portal.ct.gov/-/media/SERC/lepc_membership/lepcprespdf.pdf" TargetMode="External"/><Relationship Id="rId8" Type="http://schemas.openxmlformats.org/officeDocument/2006/relationships/hyperlink" Target="https://www.floridadisaster.org/globalassets/importedpdfs/state-strategy-may-2012-final.pdf" TargetMode="External"/><Relationship Id="rId3" Type="http://schemas.openxmlformats.org/officeDocument/2006/relationships/hyperlink" Target="https://www.fema.gov/sites/default/files/2020-07/fema_ESF_6_Mass-Care.pdf" TargetMode="External"/><Relationship Id="rId12" Type="http://schemas.openxmlformats.org/officeDocument/2006/relationships/hyperlink" Target="https://www.ready.gov/sites/default/files/NCMEC_Child_ID_Kit_wc_FEMA_508.pdf" TargetMode="External"/><Relationship Id="rId17" Type="http://schemas.openxmlformats.org/officeDocument/2006/relationships/hyperlink" Target="https://rcrctoolbox.org/toolbox/child-safety-guidance-for-emergency-evacuation-shelters/" TargetMode="External"/><Relationship Id="rId25" Type="http://schemas.openxmlformats.org/officeDocument/2006/relationships/hyperlink" Target="https://api.missingkids.org/en_US/publications/NC74.pdf" TargetMode="External"/><Relationship Id="rId33" Type="http://schemas.openxmlformats.org/officeDocument/2006/relationships/hyperlink" Target="https://www2.illinois.gov/dcfs/aboutus/notices/documents/rules_410.pdf" TargetMode="External"/><Relationship Id="rId38" Type="http://schemas.openxmlformats.org/officeDocument/2006/relationships/hyperlink" Target="https://www.hsdl.org/?view&amp;did=441325" TargetMode="External"/><Relationship Id="rId20" Type="http://schemas.openxmlformats.org/officeDocument/2006/relationships/hyperlink" Target="https://www.fema.gov/pdf/emergency/disasterhousing/mspg.pdf" TargetMode="External"/><Relationship Id="rId41" Type="http://schemas.openxmlformats.org/officeDocument/2006/relationships/hyperlink" Target="https://rcrctoolbox.org/toolbox/psychological-first-aid-training-coordinato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A953-BD9C-445F-A478-44EE91D7C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D2CEC-D804-4A9B-B27E-638356B92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F0FFD-6F88-4699-B4E0-C9FEC2E78646}">
  <ds:schemaRefs>
    <ds:schemaRef ds:uri="http://schemas.microsoft.com/sharepoint/v3/contenttype/forms"/>
  </ds:schemaRefs>
</ds:datastoreItem>
</file>

<file path=customXml/itemProps4.xml><?xml version="1.0" encoding="utf-8"?>
<ds:datastoreItem xmlns:ds="http://schemas.openxmlformats.org/officeDocument/2006/customXml" ds:itemID="{1C81D006-35D0-AA4D-B7CE-12A53266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25858</CharactersWithSpaces>
  <SharedDoc>false</SharedDoc>
  <HLinks>
    <vt:vector size="288" baseType="variant">
      <vt:variant>
        <vt:i4>3342413</vt:i4>
      </vt:variant>
      <vt:variant>
        <vt:i4>18</vt:i4>
      </vt:variant>
      <vt:variant>
        <vt:i4>0</vt:i4>
      </vt:variant>
      <vt:variant>
        <vt:i4>5</vt:i4>
      </vt:variant>
      <vt:variant>
        <vt:lpwstr>https://rcrctoolbox.org/wp-content/uploads/2020/01/Post_disaster_child_care_planning_matrix.pdf</vt:lpwstr>
      </vt:variant>
      <vt:variant>
        <vt:lpwstr/>
      </vt:variant>
      <vt:variant>
        <vt:i4>7143517</vt:i4>
      </vt:variant>
      <vt:variant>
        <vt:i4>3</vt:i4>
      </vt:variant>
      <vt:variant>
        <vt:i4>0</vt:i4>
      </vt:variant>
      <vt:variant>
        <vt:i4>5</vt:i4>
      </vt:variant>
      <vt:variant>
        <vt:lpwstr>mailto:rcrc@columbia.edu?subject=CPI%20Inquiry%20-%20Best%20Practice%20Checklist</vt:lpwstr>
      </vt:variant>
      <vt:variant>
        <vt:lpwstr/>
      </vt:variant>
      <vt:variant>
        <vt:i4>6553634</vt:i4>
      </vt:variant>
      <vt:variant>
        <vt:i4>0</vt:i4>
      </vt:variant>
      <vt:variant>
        <vt:i4>0</vt:i4>
      </vt:variant>
      <vt:variant>
        <vt:i4>5</vt:i4>
      </vt:variant>
      <vt:variant>
        <vt:lpwstr>https://rcrctoolbox.org/wp-content/uploads/2018/06/CPI_FACT_SHEET.pdf</vt:lpwstr>
      </vt:variant>
      <vt:variant>
        <vt:lpwstr/>
      </vt:variant>
      <vt:variant>
        <vt:i4>81</vt:i4>
      </vt:variant>
      <vt:variant>
        <vt:i4>135</vt:i4>
      </vt:variant>
      <vt:variant>
        <vt:i4>0</vt:i4>
      </vt:variant>
      <vt:variant>
        <vt:i4>5</vt:i4>
      </vt:variant>
      <vt:variant>
        <vt:lpwstr>https://www.govinfo.gov/content/pkg/USCODE-2011-title42/html/USCODE-2011-title42-chap116.htm</vt:lpwstr>
      </vt:variant>
      <vt:variant>
        <vt:lpwstr/>
      </vt:variant>
      <vt:variant>
        <vt:i4>7864371</vt:i4>
      </vt:variant>
      <vt:variant>
        <vt:i4>132</vt:i4>
      </vt:variant>
      <vt:variant>
        <vt:i4>0</vt:i4>
      </vt:variant>
      <vt:variant>
        <vt:i4>5</vt:i4>
      </vt:variant>
      <vt:variant>
        <vt:lpwstr>https://www.gpo.gov/fdsys/pkg/USCODE-2011-title42/html/USCODE-2011-title42-chap116.htm</vt:lpwstr>
      </vt:variant>
      <vt:variant>
        <vt:lpwstr/>
      </vt:variant>
      <vt:variant>
        <vt:i4>4587644</vt:i4>
      </vt:variant>
      <vt:variant>
        <vt:i4>129</vt:i4>
      </vt:variant>
      <vt:variant>
        <vt:i4>0</vt:i4>
      </vt:variant>
      <vt:variant>
        <vt:i4>5</vt:i4>
      </vt:variant>
      <vt:variant>
        <vt:lpwstr>https://portal.ct.gov/-/media/SERC/lepc_membership/lepcprespdf.pdf</vt:lpwstr>
      </vt:variant>
      <vt:variant>
        <vt:lpwstr/>
      </vt:variant>
      <vt:variant>
        <vt:i4>983111</vt:i4>
      </vt:variant>
      <vt:variant>
        <vt:i4>126</vt:i4>
      </vt:variant>
      <vt:variant>
        <vt:i4>0</vt:i4>
      </vt:variant>
      <vt:variant>
        <vt:i4>5</vt:i4>
      </vt:variant>
      <vt:variant>
        <vt:lpwstr>http://www.ct.gov/serc/lib/serc/lepc_membership/lepc_pres.pdf</vt:lpwstr>
      </vt:variant>
      <vt:variant>
        <vt:lpwstr/>
      </vt:variant>
      <vt:variant>
        <vt:i4>7667766</vt:i4>
      </vt:variant>
      <vt:variant>
        <vt:i4>123</vt:i4>
      </vt:variant>
      <vt:variant>
        <vt:i4>0</vt:i4>
      </vt:variant>
      <vt:variant>
        <vt:i4>5</vt:i4>
      </vt:variant>
      <vt:variant>
        <vt:lpwstr>https://rcrctoolbox.org/toolbox/psychological-first-aid-training-coordinator-guide/</vt:lpwstr>
      </vt:variant>
      <vt:variant>
        <vt:lpwstr/>
      </vt:variant>
      <vt:variant>
        <vt:i4>7667766</vt:i4>
      </vt:variant>
      <vt:variant>
        <vt:i4>120</vt:i4>
      </vt:variant>
      <vt:variant>
        <vt:i4>0</vt:i4>
      </vt:variant>
      <vt:variant>
        <vt:i4>5</vt:i4>
      </vt:variant>
      <vt:variant>
        <vt:lpwstr>https://rcrctoolbox.org/toolbox/psychological-first-aid-training-coordinator-guide/</vt:lpwstr>
      </vt:variant>
      <vt:variant>
        <vt:lpwstr/>
      </vt:variant>
      <vt:variant>
        <vt:i4>4784217</vt:i4>
      </vt:variant>
      <vt:variant>
        <vt:i4>117</vt:i4>
      </vt:variant>
      <vt:variant>
        <vt:i4>0</vt:i4>
      </vt:variant>
      <vt:variant>
        <vt:i4>5</vt:i4>
      </vt:variant>
      <vt:variant>
        <vt:lpwstr>https://www.hsdl.org/?view&amp;did=441325</vt:lpwstr>
      </vt:variant>
      <vt:variant>
        <vt:lpwstr/>
      </vt:variant>
      <vt:variant>
        <vt:i4>4784217</vt:i4>
      </vt:variant>
      <vt:variant>
        <vt:i4>114</vt:i4>
      </vt:variant>
      <vt:variant>
        <vt:i4>0</vt:i4>
      </vt:variant>
      <vt:variant>
        <vt:i4>5</vt:i4>
      </vt:variant>
      <vt:variant>
        <vt:lpwstr>https://www.hsdl.org/?view&amp;did=441325</vt:lpwstr>
      </vt:variant>
      <vt:variant>
        <vt:lpwstr/>
      </vt:variant>
      <vt:variant>
        <vt:i4>917529</vt:i4>
      </vt:variant>
      <vt:variant>
        <vt:i4>111</vt:i4>
      </vt:variant>
      <vt:variant>
        <vt:i4>0</vt:i4>
      </vt:variant>
      <vt:variant>
        <vt:i4>5</vt:i4>
      </vt:variant>
      <vt:variant>
        <vt:lpwstr>https://www.state.nj.us/humanservices/dmhas/home/disaster/credentialing/DRCC_Training_Materials/Intro_Disaster_MH_Crisis_Counseling.pdf</vt:lpwstr>
      </vt:variant>
      <vt:variant>
        <vt:lpwstr/>
      </vt:variant>
      <vt:variant>
        <vt:i4>1310742</vt:i4>
      </vt:variant>
      <vt:variant>
        <vt:i4>108</vt:i4>
      </vt:variant>
      <vt:variant>
        <vt:i4>0</vt:i4>
      </vt:variant>
      <vt:variant>
        <vt:i4>5</vt:i4>
      </vt:variant>
      <vt:variant>
        <vt:lpwstr>http://www.state.nj.us/humanservices/dmhas/home/disaster/credentialing/DRCC_Training_Materials/Intro_Disaster_MH_Crisis_Counseling.pdf</vt:lpwstr>
      </vt:variant>
      <vt:variant>
        <vt:lpwstr/>
      </vt:variant>
      <vt:variant>
        <vt:i4>5505046</vt:i4>
      </vt:variant>
      <vt:variant>
        <vt:i4>105</vt:i4>
      </vt:variant>
      <vt:variant>
        <vt:i4>0</vt:i4>
      </vt:variant>
      <vt:variant>
        <vt:i4>5</vt:i4>
      </vt:variant>
      <vt:variant>
        <vt:lpwstr>http://www.epcounty.com/purchasing/bids/documents/MS-EMG08-067rfq.pdf</vt:lpwstr>
      </vt:variant>
      <vt:variant>
        <vt:lpwstr/>
      </vt:variant>
      <vt:variant>
        <vt:i4>5505046</vt:i4>
      </vt:variant>
      <vt:variant>
        <vt:i4>102</vt:i4>
      </vt:variant>
      <vt:variant>
        <vt:i4>0</vt:i4>
      </vt:variant>
      <vt:variant>
        <vt:i4>5</vt:i4>
      </vt:variant>
      <vt:variant>
        <vt:lpwstr>http://www.epcounty.com/purchasing/bids/documents/MS-EMG08-067rfq.pdf</vt:lpwstr>
      </vt:variant>
      <vt:variant>
        <vt:lpwstr/>
      </vt:variant>
      <vt:variant>
        <vt:i4>2293850</vt:i4>
      </vt:variant>
      <vt:variant>
        <vt:i4>99</vt:i4>
      </vt:variant>
      <vt:variant>
        <vt:i4>0</vt:i4>
      </vt:variant>
      <vt:variant>
        <vt:i4>5</vt:i4>
      </vt:variant>
      <vt:variant>
        <vt:lpwstr>https://www2.illinois.gov/dcfs/aboutus/notices/documents/rules_410.pdf</vt:lpwstr>
      </vt:variant>
      <vt:variant>
        <vt:lpwstr/>
      </vt:variant>
      <vt:variant>
        <vt:i4>8126545</vt:i4>
      </vt:variant>
      <vt:variant>
        <vt:i4>96</vt:i4>
      </vt:variant>
      <vt:variant>
        <vt:i4>0</vt:i4>
      </vt:variant>
      <vt:variant>
        <vt:i4>5</vt:i4>
      </vt:variant>
      <vt:variant>
        <vt:lpwstr>https://www.illinois.gov/dcfs/aboutus/notices/Documents/rules_410.pdf</vt:lpwstr>
      </vt:variant>
      <vt:variant>
        <vt:lpwstr/>
      </vt:variant>
      <vt:variant>
        <vt:i4>3080214</vt:i4>
      </vt:variant>
      <vt:variant>
        <vt:i4>93</vt:i4>
      </vt:variant>
      <vt:variant>
        <vt:i4>0</vt:i4>
      </vt:variant>
      <vt:variant>
        <vt:i4>5</vt:i4>
      </vt:variant>
      <vt:variant>
        <vt:lpwstr>https://www.aasa.org/uploadedFiles/Resources/Other_Resources/Recommended-Guidelines-Background-Check-Volunteers.pdf</vt:lpwstr>
      </vt:variant>
      <vt:variant>
        <vt:lpwstr/>
      </vt:variant>
      <vt:variant>
        <vt:i4>3080214</vt:i4>
      </vt:variant>
      <vt:variant>
        <vt:i4>90</vt:i4>
      </vt:variant>
      <vt:variant>
        <vt:i4>0</vt:i4>
      </vt:variant>
      <vt:variant>
        <vt:i4>5</vt:i4>
      </vt:variant>
      <vt:variant>
        <vt:lpwstr>https://www.aasa.org/uploadedFiles/Resources/Other_Resources/Recommended-Guidelines-Background-Check-Volunteers.pdf</vt:lpwstr>
      </vt:variant>
      <vt:variant>
        <vt:lpwstr/>
      </vt:variant>
      <vt:variant>
        <vt:i4>7143425</vt:i4>
      </vt:variant>
      <vt:variant>
        <vt:i4>87</vt:i4>
      </vt:variant>
      <vt:variant>
        <vt:i4>0</vt:i4>
      </vt:variant>
      <vt:variant>
        <vt:i4>5</vt:i4>
      </vt:variant>
      <vt:variant>
        <vt:lpwstr>https://cybercemetery.unt.edu/archive/nccd/20110427003002/http:/nrccps.org/documents/2006/pdf/Shelter_Participant_Handboo_final_Mar_2007.pdf</vt:lpwstr>
      </vt:variant>
      <vt:variant>
        <vt:lpwstr/>
      </vt:variant>
      <vt:variant>
        <vt:i4>7143425</vt:i4>
      </vt:variant>
      <vt:variant>
        <vt:i4>84</vt:i4>
      </vt:variant>
      <vt:variant>
        <vt:i4>0</vt:i4>
      </vt:variant>
      <vt:variant>
        <vt:i4>5</vt:i4>
      </vt:variant>
      <vt:variant>
        <vt:lpwstr>https://cybercemetery.unt.edu/archive/nccd/20110427003002/http:/nrccps.org/documents/2006/pdf/Shelter_Participant_Handboo_final_Mar_2007.pdf</vt:lpwstr>
      </vt:variant>
      <vt:variant>
        <vt:lpwstr/>
      </vt:variant>
      <vt:variant>
        <vt:i4>3473505</vt:i4>
      </vt:variant>
      <vt:variant>
        <vt:i4>81</vt:i4>
      </vt:variant>
      <vt:variant>
        <vt:i4>0</vt:i4>
      </vt:variant>
      <vt:variant>
        <vt:i4>5</vt:i4>
      </vt:variant>
      <vt:variant>
        <vt:lpwstr>https://www.missingkids.org/content/dam/missingkids/pdfs/publications/nc198.pdf</vt:lpwstr>
      </vt:variant>
      <vt:variant>
        <vt:lpwstr/>
      </vt:variant>
      <vt:variant>
        <vt:i4>3473505</vt:i4>
      </vt:variant>
      <vt:variant>
        <vt:i4>78</vt:i4>
      </vt:variant>
      <vt:variant>
        <vt:i4>0</vt:i4>
      </vt:variant>
      <vt:variant>
        <vt:i4>5</vt:i4>
      </vt:variant>
      <vt:variant>
        <vt:lpwstr>https://www.missingkids.org/content/dam/missingkids/pdfs/publications/nc198.pdf</vt:lpwstr>
      </vt:variant>
      <vt:variant>
        <vt:lpwstr/>
      </vt:variant>
      <vt:variant>
        <vt:i4>7471126</vt:i4>
      </vt:variant>
      <vt:variant>
        <vt:i4>75</vt:i4>
      </vt:variant>
      <vt:variant>
        <vt:i4>0</vt:i4>
      </vt:variant>
      <vt:variant>
        <vt:i4>5</vt:i4>
      </vt:variant>
      <vt:variant>
        <vt:lpwstr>https://api.missingkids.org/en_US/publications/NC74.pdf</vt:lpwstr>
      </vt:variant>
      <vt:variant>
        <vt:lpwstr/>
      </vt:variant>
      <vt:variant>
        <vt:i4>7471126</vt:i4>
      </vt:variant>
      <vt:variant>
        <vt:i4>72</vt:i4>
      </vt:variant>
      <vt:variant>
        <vt:i4>0</vt:i4>
      </vt:variant>
      <vt:variant>
        <vt:i4>5</vt:i4>
      </vt:variant>
      <vt:variant>
        <vt:lpwstr>https://api.missingkids.org/en_US/publications/NC74.pdf</vt:lpwstr>
      </vt:variant>
      <vt:variant>
        <vt:lpwstr/>
      </vt:variant>
      <vt:variant>
        <vt:i4>917575</vt:i4>
      </vt:variant>
      <vt:variant>
        <vt:i4>69</vt:i4>
      </vt:variant>
      <vt:variant>
        <vt:i4>0</vt:i4>
      </vt:variant>
      <vt:variant>
        <vt:i4>5</vt:i4>
      </vt:variant>
      <vt:variant>
        <vt:lpwstr>https://rems.ed.gov/docs/24post-disaster-reunification-of-children-a-nationwide-approach.pdf</vt:lpwstr>
      </vt:variant>
      <vt:variant>
        <vt:lpwstr/>
      </vt:variant>
      <vt:variant>
        <vt:i4>2883696</vt:i4>
      </vt:variant>
      <vt:variant>
        <vt:i4>66</vt:i4>
      </vt:variant>
      <vt:variant>
        <vt:i4>0</vt:i4>
      </vt:variant>
      <vt:variant>
        <vt:i4>5</vt:i4>
      </vt:variant>
      <vt:variant>
        <vt:lpwstr>http://rems.ed.gov/docs/24post-disaster-reunification-of-children-a-nationwide-approach.pdf</vt:lpwstr>
      </vt:variant>
      <vt:variant>
        <vt:lpwstr/>
      </vt:variant>
      <vt:variant>
        <vt:i4>8257647</vt:i4>
      </vt:variant>
      <vt:variant>
        <vt:i4>63</vt:i4>
      </vt:variant>
      <vt:variant>
        <vt:i4>0</vt:i4>
      </vt:variant>
      <vt:variant>
        <vt:i4>5</vt:i4>
      </vt:variant>
      <vt:variant>
        <vt:lpwstr>https://www.fema.gov/pdf/emergency/disasterhousing/mspg.pdf</vt:lpwstr>
      </vt:variant>
      <vt:variant>
        <vt:lpwstr/>
      </vt:variant>
      <vt:variant>
        <vt:i4>8257647</vt:i4>
      </vt:variant>
      <vt:variant>
        <vt:i4>60</vt:i4>
      </vt:variant>
      <vt:variant>
        <vt:i4>0</vt:i4>
      </vt:variant>
      <vt:variant>
        <vt:i4>5</vt:i4>
      </vt:variant>
      <vt:variant>
        <vt:lpwstr>https://www.fema.gov/pdf/emergency/disasterhousing/mspg.pdf</vt:lpwstr>
      </vt:variant>
      <vt:variant>
        <vt:lpwstr/>
      </vt:variant>
      <vt:variant>
        <vt:i4>655361</vt:i4>
      </vt:variant>
      <vt:variant>
        <vt:i4>57</vt:i4>
      </vt:variant>
      <vt:variant>
        <vt:i4>0</vt:i4>
      </vt:variant>
      <vt:variant>
        <vt:i4>5</vt:i4>
      </vt:variant>
      <vt:variant>
        <vt:lpwstr>https://www.publichealth.columbia.edu/research/gate/menstruation-emergencies</vt:lpwstr>
      </vt:variant>
      <vt:variant>
        <vt:lpwstr/>
      </vt:variant>
      <vt:variant>
        <vt:i4>655361</vt:i4>
      </vt:variant>
      <vt:variant>
        <vt:i4>54</vt:i4>
      </vt:variant>
      <vt:variant>
        <vt:i4>0</vt:i4>
      </vt:variant>
      <vt:variant>
        <vt:i4>5</vt:i4>
      </vt:variant>
      <vt:variant>
        <vt:lpwstr>https://www.publichealth.columbia.edu/research/gate/menstruation-emergencies</vt:lpwstr>
      </vt:variant>
      <vt:variant>
        <vt:lpwstr/>
      </vt:variant>
      <vt:variant>
        <vt:i4>131137</vt:i4>
      </vt:variant>
      <vt:variant>
        <vt:i4>51</vt:i4>
      </vt:variant>
      <vt:variant>
        <vt:i4>0</vt:i4>
      </vt:variant>
      <vt:variant>
        <vt:i4>5</vt:i4>
      </vt:variant>
      <vt:variant>
        <vt:lpwstr>https://rcrctoolbox.org/toolbox/child-safety-guidance-for-emergency-evacuation-shelters/</vt:lpwstr>
      </vt:variant>
      <vt:variant>
        <vt:lpwstr/>
      </vt:variant>
      <vt:variant>
        <vt:i4>131137</vt:i4>
      </vt:variant>
      <vt:variant>
        <vt:i4>48</vt:i4>
      </vt:variant>
      <vt:variant>
        <vt:i4>0</vt:i4>
      </vt:variant>
      <vt:variant>
        <vt:i4>5</vt:i4>
      </vt:variant>
      <vt:variant>
        <vt:lpwstr>https://rcrctoolbox.org/toolbox/child-safety-guidance-for-emergency-evacuation-shelters/</vt:lpwstr>
      </vt:variant>
      <vt:variant>
        <vt:lpwstr/>
      </vt:variant>
      <vt:variant>
        <vt:i4>3801138</vt:i4>
      </vt:variant>
      <vt:variant>
        <vt:i4>45</vt:i4>
      </vt:variant>
      <vt:variant>
        <vt:i4>0</vt:i4>
      </vt:variant>
      <vt:variant>
        <vt:i4>5</vt:i4>
      </vt:variant>
      <vt:variant>
        <vt:lpwstr>https://media.ifrc.org/ifrc/standards/</vt:lpwstr>
      </vt:variant>
      <vt:variant>
        <vt:lpwstr/>
      </vt:variant>
      <vt:variant>
        <vt:i4>1179648</vt:i4>
      </vt:variant>
      <vt:variant>
        <vt:i4>42</vt:i4>
      </vt:variant>
      <vt:variant>
        <vt:i4>0</vt:i4>
      </vt:variant>
      <vt:variant>
        <vt:i4>5</vt:i4>
      </vt:variant>
      <vt:variant>
        <vt:lpwstr>https://stacks.cdc.gov/view/cdc/25147</vt:lpwstr>
      </vt:variant>
      <vt:variant>
        <vt:lpwstr/>
      </vt:variant>
      <vt:variant>
        <vt:i4>1179648</vt:i4>
      </vt:variant>
      <vt:variant>
        <vt:i4>39</vt:i4>
      </vt:variant>
      <vt:variant>
        <vt:i4>0</vt:i4>
      </vt:variant>
      <vt:variant>
        <vt:i4>5</vt:i4>
      </vt:variant>
      <vt:variant>
        <vt:lpwstr>https://stacks.cdc.gov/view/cdc/25147</vt:lpwstr>
      </vt:variant>
      <vt:variant>
        <vt:lpwstr/>
      </vt:variant>
      <vt:variant>
        <vt:i4>3014774</vt:i4>
      </vt:variant>
      <vt:variant>
        <vt:i4>36</vt:i4>
      </vt:variant>
      <vt:variant>
        <vt:i4>0</vt:i4>
      </vt:variant>
      <vt:variant>
        <vt:i4>5</vt:i4>
      </vt:variant>
      <vt:variant>
        <vt:lpwstr>https://www.ready.gov/sites/default/files/NCMEC_Child_ID_Kit_wc_FEMA_508.pdf</vt:lpwstr>
      </vt:variant>
      <vt:variant>
        <vt:lpwstr/>
      </vt:variant>
      <vt:variant>
        <vt:i4>3014774</vt:i4>
      </vt:variant>
      <vt:variant>
        <vt:i4>33</vt:i4>
      </vt:variant>
      <vt:variant>
        <vt:i4>0</vt:i4>
      </vt:variant>
      <vt:variant>
        <vt:i4>5</vt:i4>
      </vt:variant>
      <vt:variant>
        <vt:lpwstr>https://www.ready.gov/sites/default/files/NCMEC_Child_ID_Kit_wc_FEMA_508.pdf</vt:lpwstr>
      </vt:variant>
      <vt:variant>
        <vt:lpwstr/>
      </vt:variant>
      <vt:variant>
        <vt:i4>4456513</vt:i4>
      </vt:variant>
      <vt:variant>
        <vt:i4>30</vt:i4>
      </vt:variant>
      <vt:variant>
        <vt:i4>0</vt:i4>
      </vt:variant>
      <vt:variant>
        <vt:i4>5</vt:i4>
      </vt:variant>
      <vt:variant>
        <vt:lpwstr>https://agenda.mono.ca.gov/agendapublic/AttachmentViewer.ashx?AttachmentID=13714&amp;ItemID=7393</vt:lpwstr>
      </vt:variant>
      <vt:variant>
        <vt:lpwstr/>
      </vt:variant>
      <vt:variant>
        <vt:i4>4456513</vt:i4>
      </vt:variant>
      <vt:variant>
        <vt:i4>27</vt:i4>
      </vt:variant>
      <vt:variant>
        <vt:i4>0</vt:i4>
      </vt:variant>
      <vt:variant>
        <vt:i4>5</vt:i4>
      </vt:variant>
      <vt:variant>
        <vt:lpwstr>https://agenda.mono.ca.gov/agendapublic/AttachmentViewer.ashx?AttachmentID=13714&amp;ItemID=7393</vt:lpwstr>
      </vt:variant>
      <vt:variant>
        <vt:lpwstr/>
      </vt:variant>
      <vt:variant>
        <vt:i4>2883696</vt:i4>
      </vt:variant>
      <vt:variant>
        <vt:i4>24</vt:i4>
      </vt:variant>
      <vt:variant>
        <vt:i4>0</vt:i4>
      </vt:variant>
      <vt:variant>
        <vt:i4>5</vt:i4>
      </vt:variant>
      <vt:variant>
        <vt:lpwstr>https://www.floridadisaster.org/globalassets/importedpdfs/state-strategy-may-2012-final.pdf</vt:lpwstr>
      </vt:variant>
      <vt:variant>
        <vt:lpwstr/>
      </vt:variant>
      <vt:variant>
        <vt:i4>2883696</vt:i4>
      </vt:variant>
      <vt:variant>
        <vt:i4>21</vt:i4>
      </vt:variant>
      <vt:variant>
        <vt:i4>0</vt:i4>
      </vt:variant>
      <vt:variant>
        <vt:i4>5</vt:i4>
      </vt:variant>
      <vt:variant>
        <vt:lpwstr>https://www.floridadisaster.org/globalassets/importedpdfs/state-strategy-may-2012-final.pdf</vt:lpwstr>
      </vt:variant>
      <vt:variant>
        <vt:lpwstr/>
      </vt:variant>
      <vt:variant>
        <vt:i4>5898258</vt:i4>
      </vt:variant>
      <vt:variant>
        <vt:i4>18</vt:i4>
      </vt:variant>
      <vt:variant>
        <vt:i4>0</vt:i4>
      </vt:variant>
      <vt:variant>
        <vt:i4>5</vt:i4>
      </vt:variant>
      <vt:variant>
        <vt:lpwstr>https://www.mil.wa.gov/uploads/pdf/PLANS/wa-esf6-mass-care-final-aug2016.pdf</vt:lpwstr>
      </vt:variant>
      <vt:variant>
        <vt:lpwstr/>
      </vt:variant>
      <vt:variant>
        <vt:i4>2621499</vt:i4>
      </vt:variant>
      <vt:variant>
        <vt:i4>15</vt:i4>
      </vt:variant>
      <vt:variant>
        <vt:i4>0</vt:i4>
      </vt:variant>
      <vt:variant>
        <vt:i4>5</vt:i4>
      </vt:variant>
      <vt:variant>
        <vt:lpwstr>http://nationalmasscarestrategy.org/mass-care-contact/</vt:lpwstr>
      </vt:variant>
      <vt:variant>
        <vt:lpwstr/>
      </vt:variant>
      <vt:variant>
        <vt:i4>2621499</vt:i4>
      </vt:variant>
      <vt:variant>
        <vt:i4>12</vt:i4>
      </vt:variant>
      <vt:variant>
        <vt:i4>0</vt:i4>
      </vt:variant>
      <vt:variant>
        <vt:i4>5</vt:i4>
      </vt:variant>
      <vt:variant>
        <vt:lpwstr>http://nationalmasscarestrategy.org/mass-care-contact/</vt:lpwstr>
      </vt:variant>
      <vt:variant>
        <vt:lpwstr/>
      </vt:variant>
      <vt:variant>
        <vt:i4>2555915</vt:i4>
      </vt:variant>
      <vt:variant>
        <vt:i4>6</vt:i4>
      </vt:variant>
      <vt:variant>
        <vt:i4>0</vt:i4>
      </vt:variant>
      <vt:variant>
        <vt:i4>5</vt:i4>
      </vt:variant>
      <vt:variant>
        <vt:lpwstr>https://www.fema.gov/sites/default/files/2020-07/fema_ESF_6_Mass-Care.pdf</vt:lpwstr>
      </vt:variant>
      <vt:variant>
        <vt:lpwstr/>
      </vt:variant>
      <vt:variant>
        <vt:i4>5308517</vt:i4>
      </vt:variant>
      <vt:variant>
        <vt:i4>3</vt:i4>
      </vt:variant>
      <vt:variant>
        <vt:i4>0</vt:i4>
      </vt:variant>
      <vt:variant>
        <vt:i4>5</vt:i4>
      </vt:variant>
      <vt:variant>
        <vt:lpwstr>https://www.cdc.gov/nceh/ehs/Docs/Guide_for_Local_Jurisdictions_Care_and_Shelter_Planning.pdf</vt:lpwstr>
      </vt:variant>
      <vt:variant>
        <vt:lpwstr/>
      </vt:variant>
      <vt:variant>
        <vt:i4>5308517</vt:i4>
      </vt:variant>
      <vt:variant>
        <vt:i4>0</vt:i4>
      </vt:variant>
      <vt:variant>
        <vt:i4>0</vt:i4>
      </vt:variant>
      <vt:variant>
        <vt:i4>5</vt:i4>
      </vt:variant>
      <vt:variant>
        <vt:lpwstr>https://www.cdc.gov/nceh/ehs/Docs/Guide_for_Local_Jurisdictions_Care_and_Shelter_Planning.pdf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Jeremy</dc:creator>
  <cp:keywords/>
  <cp:lastModifiedBy>Antonia Samur Zuniga</cp:lastModifiedBy>
  <cp:revision>3</cp:revision>
  <cp:lastPrinted>2021-06-02T22:21:00Z</cp:lastPrinted>
  <dcterms:created xsi:type="dcterms:W3CDTF">2021-06-02T22:21:00Z</dcterms:created>
  <dcterms:modified xsi:type="dcterms:W3CDTF">2021-06-02T22:21:00Z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